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F77C" w14:textId="77777777" w:rsidR="008F43E7" w:rsidRPr="00B634D8" w:rsidRDefault="00112B1F">
      <w:pPr>
        <w:spacing w:after="0" w:line="259" w:lineRule="auto"/>
        <w:ind w:left="0" w:firstLine="0"/>
      </w:pPr>
      <w:r w:rsidRPr="00B634D8">
        <w:rPr>
          <w:noProof/>
        </w:rPr>
        <w:drawing>
          <wp:inline distT="0" distB="0" distL="0" distR="0" wp14:anchorId="3C679C89" wp14:editId="6DECFAB9">
            <wp:extent cx="2257425" cy="571500"/>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2257425" cy="571500"/>
                    </a:xfrm>
                    <a:prstGeom prst="rect">
                      <a:avLst/>
                    </a:prstGeom>
                  </pic:spPr>
                </pic:pic>
              </a:graphicData>
            </a:graphic>
          </wp:inline>
        </w:drawing>
      </w:r>
      <w:r w:rsidRPr="00B634D8">
        <w:rPr>
          <w:rFonts w:ascii="Calibri" w:eastAsia="Calibri" w:hAnsi="Calibri" w:cs="Calibri"/>
        </w:rPr>
        <w:t xml:space="preserve"> </w:t>
      </w:r>
    </w:p>
    <w:p w14:paraId="24541728" w14:textId="77777777" w:rsidR="008F43E7" w:rsidRPr="00B634D8" w:rsidRDefault="00112B1F">
      <w:pPr>
        <w:spacing w:after="16" w:line="259" w:lineRule="auto"/>
        <w:ind w:left="0" w:firstLine="0"/>
      </w:pPr>
      <w:r w:rsidRPr="00B634D8">
        <w:t xml:space="preserve"> </w:t>
      </w:r>
    </w:p>
    <w:p w14:paraId="49091B78" w14:textId="77777777" w:rsidR="008F43E7" w:rsidRPr="00B634D8" w:rsidRDefault="00112B1F">
      <w:pPr>
        <w:spacing w:after="0" w:line="259" w:lineRule="auto"/>
        <w:ind w:left="120" w:firstLine="0"/>
      </w:pPr>
      <w:r w:rsidRPr="00B634D8">
        <w:rPr>
          <w:b/>
          <w:sz w:val="28"/>
        </w:rPr>
        <w:t xml:space="preserve"> </w:t>
      </w:r>
    </w:p>
    <w:p w14:paraId="7D6F9E6F" w14:textId="7053AED6" w:rsidR="008F43E7" w:rsidRPr="00B634D8" w:rsidRDefault="31D54C8E">
      <w:pPr>
        <w:spacing w:after="0" w:line="259" w:lineRule="auto"/>
        <w:ind w:left="17" w:hanging="10"/>
        <w:jc w:val="center"/>
      </w:pPr>
      <w:r w:rsidRPr="21B917A1">
        <w:rPr>
          <w:b/>
          <w:bCs/>
          <w:sz w:val="28"/>
          <w:szCs w:val="28"/>
        </w:rPr>
        <w:t>Staff</w:t>
      </w:r>
      <w:r w:rsidR="008919A2">
        <w:rPr>
          <w:b/>
          <w:bCs/>
          <w:sz w:val="28"/>
          <w:szCs w:val="28"/>
        </w:rPr>
        <w:t>/</w:t>
      </w:r>
      <w:r w:rsidRPr="21B917A1">
        <w:rPr>
          <w:b/>
          <w:bCs/>
          <w:sz w:val="28"/>
          <w:szCs w:val="28"/>
        </w:rPr>
        <w:t xml:space="preserve">Student </w:t>
      </w:r>
      <w:r w:rsidR="24EB8517" w:rsidRPr="21B917A1">
        <w:rPr>
          <w:b/>
          <w:bCs/>
          <w:sz w:val="28"/>
          <w:szCs w:val="28"/>
        </w:rPr>
        <w:t>Personal R</w:t>
      </w:r>
      <w:r w:rsidR="55B6DAFF" w:rsidRPr="21B917A1">
        <w:rPr>
          <w:b/>
          <w:bCs/>
          <w:sz w:val="28"/>
          <w:szCs w:val="28"/>
        </w:rPr>
        <w:t>elationships</w:t>
      </w:r>
      <w:r w:rsidR="2A840CD3" w:rsidRPr="21B917A1">
        <w:rPr>
          <w:b/>
          <w:bCs/>
          <w:sz w:val="28"/>
          <w:szCs w:val="28"/>
        </w:rPr>
        <w:t>:</w:t>
      </w:r>
      <w:r w:rsidR="55B6DAFF" w:rsidRPr="21B917A1">
        <w:rPr>
          <w:b/>
          <w:bCs/>
          <w:sz w:val="28"/>
          <w:szCs w:val="28"/>
        </w:rPr>
        <w:t xml:space="preserve"> </w:t>
      </w:r>
    </w:p>
    <w:p w14:paraId="3E1E1258" w14:textId="33A9DB90" w:rsidR="008F43E7" w:rsidRPr="00B634D8" w:rsidRDefault="00112B1F">
      <w:pPr>
        <w:spacing w:after="0" w:line="259" w:lineRule="auto"/>
        <w:ind w:left="17" w:right="263" w:hanging="10"/>
        <w:jc w:val="center"/>
      </w:pPr>
      <w:r w:rsidRPr="5143DDE6">
        <w:rPr>
          <w:b/>
          <w:bCs/>
          <w:sz w:val="28"/>
          <w:szCs w:val="28"/>
        </w:rPr>
        <w:t xml:space="preserve">    Policy Statement</w:t>
      </w:r>
    </w:p>
    <w:p w14:paraId="357BD94A" w14:textId="6AC0C481" w:rsidR="008F43E7" w:rsidRPr="00B634D8" w:rsidRDefault="00112B1F" w:rsidP="00D67F42">
      <w:pPr>
        <w:spacing w:after="0" w:line="259" w:lineRule="auto"/>
        <w:ind w:left="2160" w:firstLine="0"/>
      </w:pPr>
      <w:r w:rsidRPr="00B634D8">
        <w:rPr>
          <w:b/>
          <w:sz w:val="28"/>
        </w:rPr>
        <w:t xml:space="preserve"> </w:t>
      </w:r>
      <w:r w:rsidRPr="00B634D8">
        <w:rPr>
          <w:b/>
          <w:sz w:val="14"/>
        </w:rPr>
        <w:t xml:space="preserve"> </w:t>
      </w:r>
    </w:p>
    <w:p w14:paraId="6B4BBC94" w14:textId="3D6B8942" w:rsidR="008F43E7" w:rsidRPr="007331FE" w:rsidRDefault="00FC4503">
      <w:pPr>
        <w:pStyle w:val="Heading1"/>
        <w:ind w:left="235" w:hanging="250"/>
        <w:rPr>
          <w:sz w:val="22"/>
          <w:szCs w:val="22"/>
        </w:rPr>
      </w:pPr>
      <w:r>
        <w:t xml:space="preserve">        </w:t>
      </w:r>
      <w:r w:rsidR="00112B1F" w:rsidRPr="007331FE">
        <w:rPr>
          <w:sz w:val="22"/>
          <w:szCs w:val="22"/>
        </w:rPr>
        <w:t>Introduction</w:t>
      </w:r>
      <w:r w:rsidR="00112B1F" w:rsidRPr="007331FE">
        <w:rPr>
          <w:rFonts w:eastAsia="Cambria" w:cs="Cambria"/>
          <w:b w:val="0"/>
          <w:sz w:val="22"/>
          <w:szCs w:val="22"/>
        </w:rPr>
        <w:tab/>
      </w:r>
      <w:r w:rsidR="00112B1F" w:rsidRPr="007331FE">
        <w:rPr>
          <w:rFonts w:eastAsia="Cambria" w:cs="Cambria"/>
          <w:b w:val="0"/>
          <w:sz w:val="22"/>
          <w:szCs w:val="22"/>
        </w:rPr>
        <w:tab/>
      </w:r>
    </w:p>
    <w:p w14:paraId="19C4E978" w14:textId="5F675CB9" w:rsidR="008F43E7" w:rsidRPr="007331FE" w:rsidRDefault="00112B1F" w:rsidP="00D67F42">
      <w:pPr>
        <w:spacing w:after="0" w:line="259" w:lineRule="auto"/>
        <w:ind w:left="0" w:firstLine="0"/>
        <w:rPr>
          <w:sz w:val="22"/>
          <w:szCs w:val="22"/>
        </w:rPr>
      </w:pPr>
      <w:r w:rsidRPr="007331FE">
        <w:rPr>
          <w:rFonts w:eastAsia="Calibri" w:cs="Calibri"/>
          <w:sz w:val="22"/>
          <w:szCs w:val="22"/>
        </w:rPr>
        <w:t xml:space="preserve"> </w:t>
      </w:r>
    </w:p>
    <w:p w14:paraId="75FF7131" w14:textId="0E892737" w:rsidR="003E0B7F" w:rsidRPr="007331FE" w:rsidRDefault="1ADA3801" w:rsidP="5143DDE6">
      <w:pPr>
        <w:pStyle w:val="ListParagraph"/>
        <w:ind w:left="725"/>
        <w:rPr>
          <w:sz w:val="22"/>
          <w:szCs w:val="22"/>
        </w:rPr>
      </w:pPr>
      <w:r w:rsidRPr="007331FE">
        <w:rPr>
          <w:sz w:val="22"/>
          <w:szCs w:val="22"/>
        </w:rPr>
        <w:t>1.1</w:t>
      </w:r>
      <w:r w:rsidR="00E7304E" w:rsidRPr="007331FE">
        <w:rPr>
          <w:sz w:val="22"/>
          <w:szCs w:val="22"/>
        </w:rPr>
        <w:tab/>
        <w:t xml:space="preserve">Ravensbourne University London </w:t>
      </w:r>
      <w:r w:rsidR="004638A2" w:rsidRPr="007331FE">
        <w:rPr>
          <w:sz w:val="22"/>
          <w:szCs w:val="22"/>
        </w:rPr>
        <w:t>(the University)</w:t>
      </w:r>
      <w:r w:rsidR="00E7304E" w:rsidRPr="007331FE">
        <w:rPr>
          <w:sz w:val="22"/>
          <w:szCs w:val="22"/>
        </w:rPr>
        <w:t xml:space="preserve"> recognises the benefit</w:t>
      </w:r>
      <w:r w:rsidR="004638A2" w:rsidRPr="007331FE">
        <w:rPr>
          <w:sz w:val="22"/>
          <w:szCs w:val="22"/>
        </w:rPr>
        <w:t>s</w:t>
      </w:r>
      <w:r w:rsidR="00E7304E" w:rsidRPr="007331FE">
        <w:rPr>
          <w:sz w:val="22"/>
          <w:szCs w:val="22"/>
        </w:rPr>
        <w:t xml:space="preserve"> of staff </w:t>
      </w:r>
      <w:r w:rsidR="0082241F" w:rsidRPr="007331FE">
        <w:rPr>
          <w:sz w:val="22"/>
          <w:szCs w:val="22"/>
        </w:rPr>
        <w:t xml:space="preserve">developing and maintaining professional working relationships with </w:t>
      </w:r>
      <w:r w:rsidR="004638A2" w:rsidRPr="007331FE">
        <w:rPr>
          <w:sz w:val="22"/>
          <w:szCs w:val="22"/>
        </w:rPr>
        <w:t>s</w:t>
      </w:r>
      <w:r w:rsidR="00E7304E" w:rsidRPr="007331FE">
        <w:rPr>
          <w:sz w:val="22"/>
          <w:szCs w:val="22"/>
        </w:rPr>
        <w:t>tudents</w:t>
      </w:r>
      <w:r w:rsidR="0082241F" w:rsidRPr="007331FE">
        <w:rPr>
          <w:sz w:val="22"/>
          <w:szCs w:val="22"/>
        </w:rPr>
        <w:t xml:space="preserve">. This is </w:t>
      </w:r>
      <w:r w:rsidR="00E24FD8" w:rsidRPr="007331FE">
        <w:rPr>
          <w:sz w:val="22"/>
          <w:szCs w:val="22"/>
        </w:rPr>
        <w:t>consider</w:t>
      </w:r>
      <w:r w:rsidR="0082241F" w:rsidRPr="007331FE">
        <w:rPr>
          <w:sz w:val="22"/>
          <w:szCs w:val="22"/>
        </w:rPr>
        <w:t>ed</w:t>
      </w:r>
      <w:r w:rsidR="00E24FD8" w:rsidRPr="007331FE">
        <w:rPr>
          <w:sz w:val="22"/>
          <w:szCs w:val="22"/>
        </w:rPr>
        <w:t xml:space="preserve"> a central component of the education</w:t>
      </w:r>
      <w:r w:rsidR="00152708" w:rsidRPr="007331FE">
        <w:rPr>
          <w:sz w:val="22"/>
          <w:szCs w:val="22"/>
        </w:rPr>
        <w:t>al</w:t>
      </w:r>
      <w:r w:rsidR="00E24FD8" w:rsidRPr="007331FE">
        <w:rPr>
          <w:sz w:val="22"/>
          <w:szCs w:val="22"/>
        </w:rPr>
        <w:t xml:space="preserve"> experience</w:t>
      </w:r>
      <w:r w:rsidR="001C445F" w:rsidRPr="007331FE">
        <w:rPr>
          <w:sz w:val="22"/>
          <w:szCs w:val="22"/>
        </w:rPr>
        <w:t xml:space="preserve"> </w:t>
      </w:r>
      <w:r w:rsidR="004A388A" w:rsidRPr="007331FE">
        <w:rPr>
          <w:sz w:val="22"/>
          <w:szCs w:val="22"/>
        </w:rPr>
        <w:t>with positive impacts on student</w:t>
      </w:r>
      <w:r w:rsidR="00096D42">
        <w:rPr>
          <w:sz w:val="22"/>
          <w:szCs w:val="22"/>
        </w:rPr>
        <w:t>s</w:t>
      </w:r>
      <w:r w:rsidR="002357A0">
        <w:rPr>
          <w:sz w:val="22"/>
          <w:szCs w:val="22"/>
        </w:rPr>
        <w:t>’</w:t>
      </w:r>
      <w:r w:rsidR="00E7304E" w:rsidRPr="007331FE">
        <w:rPr>
          <w:sz w:val="22"/>
          <w:szCs w:val="22"/>
        </w:rPr>
        <w:t xml:space="preserve"> educational development </w:t>
      </w:r>
      <w:r w:rsidR="0098393E" w:rsidRPr="007331FE">
        <w:rPr>
          <w:sz w:val="22"/>
          <w:szCs w:val="22"/>
        </w:rPr>
        <w:t>and welfare</w:t>
      </w:r>
      <w:r w:rsidR="004A388A" w:rsidRPr="007331FE">
        <w:rPr>
          <w:sz w:val="22"/>
          <w:szCs w:val="22"/>
        </w:rPr>
        <w:t>.</w:t>
      </w:r>
    </w:p>
    <w:p w14:paraId="6575A5B2" w14:textId="77777777" w:rsidR="00E24FD8" w:rsidRPr="007331FE" w:rsidRDefault="00E24FD8" w:rsidP="00152708">
      <w:pPr>
        <w:ind w:left="0" w:firstLine="0"/>
        <w:rPr>
          <w:sz w:val="22"/>
          <w:szCs w:val="22"/>
        </w:rPr>
      </w:pPr>
    </w:p>
    <w:p w14:paraId="7B7A9823" w14:textId="3DD96841" w:rsidR="00E24FD8" w:rsidRPr="007331FE" w:rsidRDefault="396999FA" w:rsidP="5143DDE6">
      <w:pPr>
        <w:pStyle w:val="ListParagraph"/>
        <w:ind w:left="725"/>
        <w:rPr>
          <w:sz w:val="22"/>
          <w:szCs w:val="22"/>
        </w:rPr>
      </w:pPr>
      <w:r w:rsidRPr="007331FE">
        <w:rPr>
          <w:sz w:val="22"/>
          <w:szCs w:val="22"/>
        </w:rPr>
        <w:t>1.2</w:t>
      </w:r>
      <w:r w:rsidR="7818979D" w:rsidRPr="007331FE">
        <w:rPr>
          <w:sz w:val="22"/>
          <w:szCs w:val="22"/>
        </w:rPr>
        <w:tab/>
      </w:r>
      <w:r w:rsidR="1BC6DE95" w:rsidRPr="007331FE">
        <w:rPr>
          <w:sz w:val="22"/>
          <w:szCs w:val="22"/>
        </w:rPr>
        <w:t xml:space="preserve">A </w:t>
      </w:r>
      <w:r w:rsidR="32AF9B64" w:rsidRPr="007331FE">
        <w:rPr>
          <w:sz w:val="22"/>
          <w:szCs w:val="22"/>
        </w:rPr>
        <w:t>p</w:t>
      </w:r>
      <w:r w:rsidR="1BC6DE95" w:rsidRPr="007331FE">
        <w:rPr>
          <w:sz w:val="22"/>
          <w:szCs w:val="22"/>
        </w:rPr>
        <w:t xml:space="preserve">rofessional relationship is one </w:t>
      </w:r>
      <w:r w:rsidR="0B04953D" w:rsidRPr="007331FE">
        <w:rPr>
          <w:sz w:val="22"/>
          <w:szCs w:val="22"/>
        </w:rPr>
        <w:t>which may</w:t>
      </w:r>
      <w:r w:rsidR="1BC6DE95" w:rsidRPr="007331FE">
        <w:rPr>
          <w:sz w:val="22"/>
          <w:szCs w:val="22"/>
        </w:rPr>
        <w:t xml:space="preserve"> involv</w:t>
      </w:r>
      <w:r w:rsidR="0B04953D" w:rsidRPr="007331FE">
        <w:rPr>
          <w:sz w:val="22"/>
          <w:szCs w:val="22"/>
        </w:rPr>
        <w:t>e</w:t>
      </w:r>
      <w:r w:rsidR="32C31F5B" w:rsidRPr="007331FE">
        <w:rPr>
          <w:sz w:val="22"/>
          <w:szCs w:val="22"/>
        </w:rPr>
        <w:t xml:space="preserve"> responsibility </w:t>
      </w:r>
      <w:r w:rsidR="00DD4DAC" w:rsidRPr="007331FE">
        <w:rPr>
          <w:sz w:val="22"/>
          <w:szCs w:val="22"/>
        </w:rPr>
        <w:t>for</w:t>
      </w:r>
      <w:r w:rsidR="32C31F5B" w:rsidRPr="007331FE">
        <w:rPr>
          <w:sz w:val="22"/>
          <w:szCs w:val="22"/>
        </w:rPr>
        <w:t xml:space="preserve"> the student in the form of</w:t>
      </w:r>
      <w:r w:rsidR="1BC6DE95" w:rsidRPr="007331FE">
        <w:rPr>
          <w:sz w:val="22"/>
          <w:szCs w:val="22"/>
        </w:rPr>
        <w:t xml:space="preserve"> teaching, assessing, supervising, </w:t>
      </w:r>
      <w:r w:rsidR="0B04953D" w:rsidRPr="007331FE">
        <w:rPr>
          <w:sz w:val="22"/>
          <w:szCs w:val="22"/>
        </w:rPr>
        <w:t xml:space="preserve">tutoring, </w:t>
      </w:r>
      <w:r w:rsidR="004A388A" w:rsidRPr="007331FE">
        <w:rPr>
          <w:sz w:val="22"/>
          <w:szCs w:val="22"/>
        </w:rPr>
        <w:t xml:space="preserve">and </w:t>
      </w:r>
      <w:r w:rsidR="0B04953D" w:rsidRPr="007331FE">
        <w:rPr>
          <w:sz w:val="22"/>
          <w:szCs w:val="22"/>
        </w:rPr>
        <w:t>mentoring</w:t>
      </w:r>
      <w:r w:rsidR="004A388A" w:rsidRPr="007331FE">
        <w:rPr>
          <w:sz w:val="22"/>
          <w:szCs w:val="22"/>
        </w:rPr>
        <w:t>. It may involve providing</w:t>
      </w:r>
      <w:r w:rsidR="0B04953D" w:rsidRPr="007331FE">
        <w:rPr>
          <w:sz w:val="22"/>
          <w:szCs w:val="22"/>
        </w:rPr>
        <w:t xml:space="preserve"> pastoral </w:t>
      </w:r>
      <w:r w:rsidR="53D2C383" w:rsidRPr="007331FE">
        <w:rPr>
          <w:sz w:val="22"/>
          <w:szCs w:val="22"/>
        </w:rPr>
        <w:t>and/</w:t>
      </w:r>
      <w:r w:rsidR="0B04953D" w:rsidRPr="007331FE">
        <w:rPr>
          <w:sz w:val="22"/>
          <w:szCs w:val="22"/>
        </w:rPr>
        <w:t xml:space="preserve">or welfare support, </w:t>
      </w:r>
      <w:r w:rsidR="53D2C383" w:rsidRPr="007331FE">
        <w:rPr>
          <w:sz w:val="22"/>
          <w:szCs w:val="22"/>
        </w:rPr>
        <w:t>and/</w:t>
      </w:r>
      <w:r w:rsidR="0B04953D" w:rsidRPr="007331FE">
        <w:rPr>
          <w:sz w:val="22"/>
          <w:szCs w:val="22"/>
        </w:rPr>
        <w:t>or administrative or technical support</w:t>
      </w:r>
      <w:r w:rsidR="004A388A" w:rsidRPr="007331FE">
        <w:rPr>
          <w:sz w:val="22"/>
          <w:szCs w:val="22"/>
        </w:rPr>
        <w:t xml:space="preserve"> to a student</w:t>
      </w:r>
      <w:r w:rsidR="0B04953D" w:rsidRPr="007331FE">
        <w:rPr>
          <w:sz w:val="22"/>
          <w:szCs w:val="22"/>
        </w:rPr>
        <w:t xml:space="preserve">. </w:t>
      </w:r>
      <w:r w:rsidR="002D3739" w:rsidRPr="007331FE">
        <w:rPr>
          <w:sz w:val="22"/>
          <w:szCs w:val="22"/>
        </w:rPr>
        <w:t>In the interests of both parties, appropriate boundaries between staff and students should be clearly established from the outset and maintained through the duration of the period of responsibility.</w:t>
      </w:r>
    </w:p>
    <w:p w14:paraId="6D88A16C" w14:textId="77777777" w:rsidR="003E0B7F" w:rsidRPr="007331FE" w:rsidRDefault="003E0B7F" w:rsidP="003E0B7F">
      <w:pPr>
        <w:pStyle w:val="ListParagraph"/>
        <w:rPr>
          <w:sz w:val="22"/>
          <w:szCs w:val="22"/>
        </w:rPr>
      </w:pPr>
    </w:p>
    <w:p w14:paraId="52D4205E" w14:textId="12CF65CD" w:rsidR="0098393E" w:rsidRPr="007331FE" w:rsidRDefault="780165AF" w:rsidP="21B917A1">
      <w:pPr>
        <w:ind w:left="715"/>
        <w:rPr>
          <w:i/>
          <w:iCs/>
          <w:sz w:val="22"/>
          <w:szCs w:val="22"/>
        </w:rPr>
      </w:pPr>
      <w:r w:rsidRPr="007331FE">
        <w:rPr>
          <w:sz w:val="22"/>
          <w:szCs w:val="22"/>
        </w:rPr>
        <w:t>1.3</w:t>
      </w:r>
      <w:r w:rsidRPr="007331FE">
        <w:rPr>
          <w:sz w:val="22"/>
          <w:szCs w:val="22"/>
        </w:rPr>
        <w:tab/>
      </w:r>
      <w:r w:rsidR="00935E03">
        <w:rPr>
          <w:sz w:val="22"/>
          <w:szCs w:val="22"/>
        </w:rPr>
        <w:t>A relationship extending beyond these professional boundaries</w:t>
      </w:r>
      <w:r w:rsidR="001818B2">
        <w:rPr>
          <w:sz w:val="22"/>
          <w:szCs w:val="22"/>
        </w:rPr>
        <w:t xml:space="preserve"> includes the following:</w:t>
      </w:r>
      <w:r w:rsidR="7FD912CB" w:rsidRPr="007331FE">
        <w:rPr>
          <w:i/>
          <w:iCs/>
          <w:sz w:val="22"/>
          <w:szCs w:val="22"/>
        </w:rPr>
        <w:t xml:space="preserve"> </w:t>
      </w:r>
    </w:p>
    <w:p w14:paraId="1E20F3C2" w14:textId="77777777" w:rsidR="0098393E" w:rsidRPr="007331FE" w:rsidRDefault="0098393E" w:rsidP="00E7304E">
      <w:pPr>
        <w:ind w:left="715"/>
        <w:rPr>
          <w:sz w:val="22"/>
          <w:szCs w:val="22"/>
        </w:rPr>
      </w:pPr>
    </w:p>
    <w:p w14:paraId="71389E54" w14:textId="5A5A2282" w:rsidR="00F641C5" w:rsidRPr="007331FE" w:rsidRDefault="35C67AD6" w:rsidP="5143DDE6">
      <w:pPr>
        <w:pStyle w:val="ListParagraph"/>
        <w:numPr>
          <w:ilvl w:val="0"/>
          <w:numId w:val="2"/>
        </w:numPr>
        <w:rPr>
          <w:b/>
          <w:bCs/>
          <w:color w:val="000000" w:themeColor="text1"/>
          <w:sz w:val="22"/>
          <w:szCs w:val="22"/>
        </w:rPr>
      </w:pPr>
      <w:r w:rsidRPr="007331FE">
        <w:rPr>
          <w:b/>
          <w:bCs/>
          <w:sz w:val="22"/>
          <w:szCs w:val="22"/>
        </w:rPr>
        <w:t>C</w:t>
      </w:r>
      <w:r w:rsidR="0098393E" w:rsidRPr="007331FE">
        <w:rPr>
          <w:b/>
          <w:bCs/>
          <w:sz w:val="22"/>
          <w:szCs w:val="22"/>
        </w:rPr>
        <w:t>lose personal relationship</w:t>
      </w:r>
      <w:r w:rsidR="0098393E" w:rsidRPr="007331FE">
        <w:rPr>
          <w:sz w:val="22"/>
          <w:szCs w:val="22"/>
        </w:rPr>
        <w:t xml:space="preserve"> – this is not a relationship which involves intimacy</w:t>
      </w:r>
      <w:r w:rsidR="52EEC774" w:rsidRPr="007331FE">
        <w:rPr>
          <w:sz w:val="22"/>
          <w:szCs w:val="22"/>
        </w:rPr>
        <w:t xml:space="preserve"> </w:t>
      </w:r>
      <w:r w:rsidR="0098393E" w:rsidRPr="007331FE">
        <w:rPr>
          <w:sz w:val="22"/>
          <w:szCs w:val="22"/>
        </w:rPr>
        <w:t xml:space="preserve">but </w:t>
      </w:r>
      <w:r w:rsidR="486E1A56" w:rsidRPr="007331FE">
        <w:rPr>
          <w:sz w:val="22"/>
          <w:szCs w:val="22"/>
        </w:rPr>
        <w:t xml:space="preserve">rather </w:t>
      </w:r>
      <w:r w:rsidR="00FF5F0D" w:rsidRPr="007331FE">
        <w:rPr>
          <w:sz w:val="22"/>
          <w:szCs w:val="22"/>
        </w:rPr>
        <w:t>a</w:t>
      </w:r>
      <w:r w:rsidR="0098393E" w:rsidRPr="007331FE">
        <w:rPr>
          <w:sz w:val="22"/>
          <w:szCs w:val="22"/>
        </w:rPr>
        <w:t xml:space="preserve"> frequency of interactions </w:t>
      </w:r>
      <w:r w:rsidR="00F641C5" w:rsidRPr="007331FE">
        <w:rPr>
          <w:sz w:val="22"/>
          <w:szCs w:val="22"/>
        </w:rPr>
        <w:t>and/or communications which potentially transgress the boundaries of professional conduct</w:t>
      </w:r>
      <w:r w:rsidR="70B70FB5" w:rsidRPr="007331FE">
        <w:rPr>
          <w:sz w:val="22"/>
          <w:szCs w:val="22"/>
        </w:rPr>
        <w:t xml:space="preserve"> </w:t>
      </w:r>
      <w:r w:rsidR="00F641C5" w:rsidRPr="007331FE">
        <w:rPr>
          <w:sz w:val="22"/>
          <w:szCs w:val="22"/>
        </w:rPr>
        <w:t xml:space="preserve">or may be reasonably perceived to do so. </w:t>
      </w:r>
      <w:r w:rsidR="005B27E2" w:rsidRPr="007331FE">
        <w:rPr>
          <w:sz w:val="22"/>
          <w:szCs w:val="22"/>
        </w:rPr>
        <w:t>An example of this</w:t>
      </w:r>
      <w:r w:rsidR="00FF5F0D" w:rsidRPr="007331FE">
        <w:rPr>
          <w:sz w:val="22"/>
          <w:szCs w:val="22"/>
        </w:rPr>
        <w:t xml:space="preserve"> type of relationship</w:t>
      </w:r>
      <w:r w:rsidR="005B27E2" w:rsidRPr="007331FE">
        <w:rPr>
          <w:sz w:val="22"/>
          <w:szCs w:val="22"/>
        </w:rPr>
        <w:t xml:space="preserve"> could be a relative</w:t>
      </w:r>
      <w:r w:rsidR="00FF5F0D" w:rsidRPr="007331FE">
        <w:rPr>
          <w:sz w:val="22"/>
          <w:szCs w:val="22"/>
        </w:rPr>
        <w:t xml:space="preserve">, </w:t>
      </w:r>
      <w:r w:rsidR="005B27E2" w:rsidRPr="007331FE">
        <w:rPr>
          <w:sz w:val="22"/>
          <w:szCs w:val="22"/>
        </w:rPr>
        <w:t xml:space="preserve">a close family friend or a relationship where there is </w:t>
      </w:r>
      <w:r w:rsidR="005B27E2" w:rsidRPr="00EC263C">
        <w:rPr>
          <w:sz w:val="22"/>
          <w:szCs w:val="22"/>
        </w:rPr>
        <w:t>financial</w:t>
      </w:r>
      <w:r w:rsidR="00EC263C">
        <w:rPr>
          <w:sz w:val="22"/>
          <w:szCs w:val="22"/>
        </w:rPr>
        <w:t xml:space="preserve"> or other</w:t>
      </w:r>
      <w:r w:rsidR="005B27E2" w:rsidRPr="00EC263C">
        <w:rPr>
          <w:sz w:val="22"/>
          <w:szCs w:val="22"/>
        </w:rPr>
        <w:t xml:space="preserve"> dependence</w:t>
      </w:r>
      <w:r w:rsidR="00EC263C">
        <w:rPr>
          <w:sz w:val="22"/>
          <w:szCs w:val="22"/>
        </w:rPr>
        <w:t>, for example a landlord/tenant or employment relationship</w:t>
      </w:r>
      <w:r w:rsidR="005B27E2" w:rsidRPr="00EC263C">
        <w:rPr>
          <w:sz w:val="22"/>
          <w:szCs w:val="22"/>
        </w:rPr>
        <w:t>.</w:t>
      </w:r>
      <w:r w:rsidR="005B27E2" w:rsidRPr="007331FE">
        <w:rPr>
          <w:sz w:val="22"/>
          <w:szCs w:val="22"/>
        </w:rPr>
        <w:t xml:space="preserve"> </w:t>
      </w:r>
    </w:p>
    <w:p w14:paraId="4793D33A" w14:textId="68B4461B" w:rsidR="00F641C5" w:rsidRPr="007331FE" w:rsidRDefault="00F641C5" w:rsidP="5143DDE6">
      <w:pPr>
        <w:pStyle w:val="ListParagraph"/>
        <w:rPr>
          <w:b/>
          <w:bCs/>
          <w:color w:val="000000" w:themeColor="text1"/>
          <w:sz w:val="22"/>
          <w:szCs w:val="22"/>
        </w:rPr>
      </w:pPr>
    </w:p>
    <w:p w14:paraId="32AA84CB" w14:textId="5710EEFB" w:rsidR="001818B2" w:rsidRDefault="00F641C5" w:rsidP="1C025E20">
      <w:pPr>
        <w:pStyle w:val="ListParagraph"/>
        <w:numPr>
          <w:ilvl w:val="0"/>
          <w:numId w:val="2"/>
        </w:numPr>
        <w:rPr>
          <w:sz w:val="22"/>
          <w:szCs w:val="22"/>
        </w:rPr>
      </w:pPr>
      <w:r w:rsidRPr="007331FE">
        <w:rPr>
          <w:b/>
          <w:bCs/>
          <w:sz w:val="22"/>
          <w:szCs w:val="22"/>
        </w:rPr>
        <w:t xml:space="preserve">Intimate </w:t>
      </w:r>
      <w:r w:rsidR="001818B2">
        <w:rPr>
          <w:b/>
          <w:bCs/>
          <w:sz w:val="22"/>
          <w:szCs w:val="22"/>
        </w:rPr>
        <w:t xml:space="preserve">personal </w:t>
      </w:r>
      <w:r w:rsidRPr="007331FE">
        <w:rPr>
          <w:b/>
          <w:bCs/>
          <w:sz w:val="22"/>
          <w:szCs w:val="22"/>
        </w:rPr>
        <w:t xml:space="preserve">relationship – </w:t>
      </w:r>
      <w:r w:rsidRPr="007331FE">
        <w:rPr>
          <w:sz w:val="22"/>
          <w:szCs w:val="22"/>
        </w:rPr>
        <w:t>this is a relationship which is consensual and involves emotional, physical and/or sexual intimacy. This can take many forms, for example in-person, online</w:t>
      </w:r>
      <w:r w:rsidR="000A5E28">
        <w:rPr>
          <w:sz w:val="22"/>
          <w:szCs w:val="22"/>
        </w:rPr>
        <w:t>,</w:t>
      </w:r>
      <w:r w:rsidRPr="007331FE">
        <w:rPr>
          <w:sz w:val="22"/>
          <w:szCs w:val="22"/>
        </w:rPr>
        <w:t xml:space="preserve"> or via any other electronic form of communication. </w:t>
      </w:r>
      <w:r w:rsidR="003F14F9" w:rsidRPr="007331FE">
        <w:rPr>
          <w:sz w:val="22"/>
          <w:szCs w:val="22"/>
        </w:rPr>
        <w:t>Intimate relationships could involve brief or one</w:t>
      </w:r>
      <w:r w:rsidR="004D3B78" w:rsidRPr="007331FE">
        <w:rPr>
          <w:sz w:val="22"/>
          <w:szCs w:val="22"/>
        </w:rPr>
        <w:t>-</w:t>
      </w:r>
      <w:r w:rsidR="003F14F9" w:rsidRPr="007331FE">
        <w:rPr>
          <w:sz w:val="22"/>
          <w:szCs w:val="22"/>
        </w:rPr>
        <w:t>off occurrences, through to life</w:t>
      </w:r>
      <w:r w:rsidR="000C233F">
        <w:rPr>
          <w:sz w:val="22"/>
          <w:szCs w:val="22"/>
        </w:rPr>
        <w:t>-</w:t>
      </w:r>
      <w:r w:rsidR="003F14F9" w:rsidRPr="007331FE">
        <w:rPr>
          <w:sz w:val="22"/>
          <w:szCs w:val="22"/>
        </w:rPr>
        <w:t>partnerships</w:t>
      </w:r>
      <w:r w:rsidR="12B1E45E" w:rsidRPr="007331FE">
        <w:rPr>
          <w:sz w:val="22"/>
          <w:szCs w:val="22"/>
        </w:rPr>
        <w:t xml:space="preserve"> or marriage</w:t>
      </w:r>
      <w:r w:rsidR="003F14F9" w:rsidRPr="007331FE">
        <w:rPr>
          <w:sz w:val="22"/>
          <w:szCs w:val="22"/>
        </w:rPr>
        <w:t>.</w:t>
      </w:r>
    </w:p>
    <w:p w14:paraId="52B533F7" w14:textId="77777777" w:rsidR="001818B2" w:rsidRPr="00317289" w:rsidRDefault="001818B2" w:rsidP="00317289">
      <w:pPr>
        <w:pStyle w:val="ListParagraph"/>
        <w:rPr>
          <w:sz w:val="22"/>
          <w:szCs w:val="22"/>
        </w:rPr>
      </w:pPr>
    </w:p>
    <w:p w14:paraId="30FA65C8" w14:textId="6C23134C" w:rsidR="003D33F6" w:rsidRDefault="001818B2" w:rsidP="001818B2">
      <w:pPr>
        <w:ind w:hanging="720"/>
        <w:rPr>
          <w:sz w:val="22"/>
          <w:szCs w:val="22"/>
        </w:rPr>
      </w:pPr>
      <w:r>
        <w:rPr>
          <w:sz w:val="22"/>
          <w:szCs w:val="22"/>
        </w:rPr>
        <w:t>1.4</w:t>
      </w:r>
      <w:r>
        <w:rPr>
          <w:sz w:val="22"/>
          <w:szCs w:val="22"/>
        </w:rPr>
        <w:tab/>
        <w:t xml:space="preserve">The University </w:t>
      </w:r>
      <w:r w:rsidRPr="00317289">
        <w:rPr>
          <w:b/>
          <w:bCs/>
          <w:color w:val="auto"/>
          <w:sz w:val="22"/>
          <w:szCs w:val="22"/>
        </w:rPr>
        <w:t>prohibits</w:t>
      </w:r>
      <w:r>
        <w:rPr>
          <w:sz w:val="22"/>
          <w:szCs w:val="22"/>
        </w:rPr>
        <w:t xml:space="preserve"> intimate personal relationships amongst any staff </w:t>
      </w:r>
      <w:r w:rsidR="005E1A55">
        <w:rPr>
          <w:sz w:val="22"/>
          <w:szCs w:val="22"/>
        </w:rPr>
        <w:t>member and a student</w:t>
      </w:r>
      <w:r w:rsidR="003D33F6">
        <w:rPr>
          <w:sz w:val="22"/>
          <w:szCs w:val="22"/>
        </w:rPr>
        <w:t>,</w:t>
      </w:r>
      <w:r w:rsidR="007419ED">
        <w:rPr>
          <w:sz w:val="22"/>
          <w:szCs w:val="22"/>
        </w:rPr>
        <w:t xml:space="preserve"> except in</w:t>
      </w:r>
      <w:r w:rsidR="003D33F6">
        <w:rPr>
          <w:sz w:val="22"/>
          <w:szCs w:val="22"/>
        </w:rPr>
        <w:t xml:space="preserve"> the</w:t>
      </w:r>
      <w:r w:rsidR="007419ED">
        <w:rPr>
          <w:sz w:val="22"/>
          <w:szCs w:val="22"/>
        </w:rPr>
        <w:t xml:space="preserve"> limited circumstances</w:t>
      </w:r>
      <w:r w:rsidR="003D33F6">
        <w:rPr>
          <w:sz w:val="22"/>
          <w:szCs w:val="22"/>
        </w:rPr>
        <w:t xml:space="preserve"> described in </w:t>
      </w:r>
      <w:r w:rsidR="00082F41">
        <w:rPr>
          <w:sz w:val="22"/>
          <w:szCs w:val="22"/>
        </w:rPr>
        <w:t>paragraph</w:t>
      </w:r>
      <w:r w:rsidR="003D33F6">
        <w:rPr>
          <w:sz w:val="22"/>
          <w:szCs w:val="22"/>
        </w:rPr>
        <w:t xml:space="preserve"> 2.</w:t>
      </w:r>
      <w:r w:rsidR="00317289">
        <w:rPr>
          <w:sz w:val="22"/>
          <w:szCs w:val="22"/>
        </w:rPr>
        <w:t>6</w:t>
      </w:r>
      <w:r w:rsidR="005E1A55">
        <w:rPr>
          <w:sz w:val="22"/>
          <w:szCs w:val="22"/>
        </w:rPr>
        <w:t xml:space="preserve">. </w:t>
      </w:r>
    </w:p>
    <w:p w14:paraId="3EF3DC35" w14:textId="77777777" w:rsidR="003D33F6" w:rsidRDefault="003D33F6" w:rsidP="001818B2">
      <w:pPr>
        <w:ind w:hanging="720"/>
        <w:rPr>
          <w:sz w:val="22"/>
          <w:szCs w:val="22"/>
        </w:rPr>
      </w:pPr>
    </w:p>
    <w:p w14:paraId="56B7CD28" w14:textId="398114EF" w:rsidR="00F641C5" w:rsidRPr="00317289" w:rsidRDefault="003D33F6" w:rsidP="00317289">
      <w:pPr>
        <w:ind w:hanging="720"/>
        <w:rPr>
          <w:sz w:val="22"/>
          <w:szCs w:val="22"/>
        </w:rPr>
      </w:pPr>
      <w:r>
        <w:rPr>
          <w:sz w:val="22"/>
          <w:szCs w:val="22"/>
        </w:rPr>
        <w:t>1.5</w:t>
      </w:r>
      <w:r>
        <w:rPr>
          <w:sz w:val="22"/>
          <w:szCs w:val="22"/>
        </w:rPr>
        <w:tab/>
      </w:r>
      <w:r w:rsidR="005E1A55">
        <w:rPr>
          <w:sz w:val="22"/>
          <w:szCs w:val="22"/>
        </w:rPr>
        <w:t xml:space="preserve">There is an </w:t>
      </w:r>
      <w:r w:rsidR="005E1A55" w:rsidRPr="00317289">
        <w:rPr>
          <w:b/>
          <w:bCs/>
          <w:color w:val="auto"/>
          <w:sz w:val="22"/>
          <w:szCs w:val="22"/>
        </w:rPr>
        <w:t>absolute requirement</w:t>
      </w:r>
      <w:r w:rsidR="005E1A55" w:rsidRPr="00317289">
        <w:rPr>
          <w:color w:val="auto"/>
          <w:sz w:val="22"/>
          <w:szCs w:val="22"/>
        </w:rPr>
        <w:t xml:space="preserve"> </w:t>
      </w:r>
      <w:r w:rsidR="005E1A55">
        <w:rPr>
          <w:sz w:val="22"/>
          <w:szCs w:val="22"/>
        </w:rPr>
        <w:t xml:space="preserve">for staff to declare </w:t>
      </w:r>
      <w:r w:rsidR="00436643">
        <w:rPr>
          <w:sz w:val="22"/>
          <w:szCs w:val="22"/>
        </w:rPr>
        <w:t>all</w:t>
      </w:r>
      <w:r w:rsidR="00085B30">
        <w:rPr>
          <w:sz w:val="22"/>
          <w:szCs w:val="22"/>
        </w:rPr>
        <w:t xml:space="preserve"> close personal relationships or </w:t>
      </w:r>
      <w:r w:rsidR="007B5CC5">
        <w:rPr>
          <w:sz w:val="22"/>
          <w:szCs w:val="22"/>
        </w:rPr>
        <w:t xml:space="preserve">intimate personal relationships with </w:t>
      </w:r>
      <w:r w:rsidR="0080719C">
        <w:rPr>
          <w:sz w:val="22"/>
          <w:szCs w:val="22"/>
        </w:rPr>
        <w:t>students</w:t>
      </w:r>
      <w:r w:rsidR="003A66F7">
        <w:rPr>
          <w:sz w:val="22"/>
          <w:szCs w:val="22"/>
        </w:rPr>
        <w:t xml:space="preserve"> via the process described in section 3.</w:t>
      </w:r>
    </w:p>
    <w:p w14:paraId="75CEE42D" w14:textId="77777777" w:rsidR="00FC4503" w:rsidRDefault="00FC4503" w:rsidP="005B27E2">
      <w:pPr>
        <w:ind w:left="0" w:firstLine="0"/>
        <w:rPr>
          <w:b/>
          <w:bCs/>
          <w:sz w:val="22"/>
          <w:szCs w:val="22"/>
        </w:rPr>
      </w:pPr>
    </w:p>
    <w:p w14:paraId="1EBA74AE" w14:textId="77777777" w:rsidR="00082F41" w:rsidRDefault="00082F41" w:rsidP="005B27E2">
      <w:pPr>
        <w:ind w:left="0" w:firstLine="0"/>
        <w:rPr>
          <w:b/>
          <w:bCs/>
          <w:sz w:val="22"/>
          <w:szCs w:val="22"/>
        </w:rPr>
      </w:pPr>
    </w:p>
    <w:p w14:paraId="34579445" w14:textId="77777777" w:rsidR="00082F41" w:rsidRPr="007331FE" w:rsidRDefault="00082F41" w:rsidP="005B27E2">
      <w:pPr>
        <w:ind w:left="0" w:firstLine="0"/>
        <w:rPr>
          <w:b/>
          <w:bCs/>
          <w:sz w:val="22"/>
          <w:szCs w:val="22"/>
        </w:rPr>
      </w:pPr>
    </w:p>
    <w:p w14:paraId="760696AA" w14:textId="04511198" w:rsidR="00FC4503" w:rsidRPr="007331FE" w:rsidRDefault="1566F363" w:rsidP="5143DDE6">
      <w:pPr>
        <w:pStyle w:val="ListParagraph"/>
        <w:ind w:left="740"/>
        <w:rPr>
          <w:b/>
          <w:bCs/>
          <w:sz w:val="22"/>
          <w:szCs w:val="22"/>
        </w:rPr>
      </w:pPr>
      <w:r w:rsidRPr="007331FE">
        <w:rPr>
          <w:b/>
          <w:bCs/>
          <w:sz w:val="22"/>
          <w:szCs w:val="22"/>
        </w:rPr>
        <w:lastRenderedPageBreak/>
        <w:t>2.</w:t>
      </w:r>
      <w:r w:rsidR="00FC4503" w:rsidRPr="007331FE">
        <w:rPr>
          <w:sz w:val="22"/>
          <w:szCs w:val="22"/>
        </w:rPr>
        <w:tab/>
      </w:r>
      <w:r w:rsidR="00FC4503" w:rsidRPr="007331FE">
        <w:rPr>
          <w:b/>
          <w:bCs/>
          <w:sz w:val="22"/>
          <w:szCs w:val="22"/>
        </w:rPr>
        <w:t xml:space="preserve">Principles </w:t>
      </w:r>
    </w:p>
    <w:p w14:paraId="2BC7EEFA" w14:textId="77777777" w:rsidR="0098393E" w:rsidRPr="007331FE" w:rsidRDefault="0098393E" w:rsidP="003F14F9">
      <w:pPr>
        <w:ind w:left="0" w:firstLine="0"/>
        <w:rPr>
          <w:sz w:val="22"/>
          <w:szCs w:val="22"/>
        </w:rPr>
      </w:pPr>
    </w:p>
    <w:p w14:paraId="096B8D67" w14:textId="49463D98" w:rsidR="0098393E" w:rsidRPr="007331FE" w:rsidRDefault="00FC4503" w:rsidP="00E7304E">
      <w:pPr>
        <w:ind w:left="715"/>
        <w:rPr>
          <w:sz w:val="22"/>
          <w:szCs w:val="22"/>
        </w:rPr>
      </w:pPr>
      <w:r w:rsidRPr="007331FE">
        <w:rPr>
          <w:sz w:val="22"/>
          <w:szCs w:val="22"/>
        </w:rPr>
        <w:t>2.1</w:t>
      </w:r>
      <w:r w:rsidRPr="007331FE">
        <w:rPr>
          <w:sz w:val="22"/>
          <w:szCs w:val="22"/>
        </w:rPr>
        <w:tab/>
      </w:r>
      <w:r w:rsidR="0098393E" w:rsidRPr="007331FE">
        <w:rPr>
          <w:sz w:val="22"/>
          <w:szCs w:val="22"/>
        </w:rPr>
        <w:t>It is</w:t>
      </w:r>
      <w:r w:rsidR="003F14F9" w:rsidRPr="007331FE">
        <w:rPr>
          <w:sz w:val="22"/>
          <w:szCs w:val="22"/>
        </w:rPr>
        <w:t xml:space="preserve"> </w:t>
      </w:r>
      <w:r w:rsidR="0098393E" w:rsidRPr="007331FE">
        <w:rPr>
          <w:sz w:val="22"/>
          <w:szCs w:val="22"/>
        </w:rPr>
        <w:t>important to recognise that whe</w:t>
      </w:r>
      <w:r w:rsidR="001F6409" w:rsidRPr="007331FE">
        <w:rPr>
          <w:sz w:val="22"/>
          <w:szCs w:val="22"/>
        </w:rPr>
        <w:t>re</w:t>
      </w:r>
      <w:r w:rsidR="0098393E" w:rsidRPr="007331FE">
        <w:rPr>
          <w:sz w:val="22"/>
          <w:szCs w:val="22"/>
        </w:rPr>
        <w:t xml:space="preserve"> </w:t>
      </w:r>
      <w:r w:rsidR="00152708" w:rsidRPr="007331FE">
        <w:rPr>
          <w:sz w:val="22"/>
          <w:szCs w:val="22"/>
        </w:rPr>
        <w:t>close personal relationships or intimate relationships between staff and students develop,</w:t>
      </w:r>
      <w:r w:rsidR="0098393E" w:rsidRPr="007331FE">
        <w:rPr>
          <w:sz w:val="22"/>
          <w:szCs w:val="22"/>
        </w:rPr>
        <w:t xml:space="preserve"> whether actual or perceived</w:t>
      </w:r>
      <w:r w:rsidR="00152708" w:rsidRPr="007331FE">
        <w:rPr>
          <w:sz w:val="22"/>
          <w:szCs w:val="22"/>
        </w:rPr>
        <w:t>,</w:t>
      </w:r>
      <w:r w:rsidR="0098393E" w:rsidRPr="007331FE">
        <w:rPr>
          <w:sz w:val="22"/>
          <w:szCs w:val="22"/>
        </w:rPr>
        <w:t xml:space="preserve"> several </w:t>
      </w:r>
      <w:r w:rsidR="00FF5F0D" w:rsidRPr="007331FE">
        <w:rPr>
          <w:sz w:val="22"/>
          <w:szCs w:val="22"/>
        </w:rPr>
        <w:t xml:space="preserve">serious </w:t>
      </w:r>
      <w:r w:rsidR="0098393E" w:rsidRPr="007331FE">
        <w:rPr>
          <w:sz w:val="22"/>
          <w:szCs w:val="22"/>
        </w:rPr>
        <w:t>issues may arise</w:t>
      </w:r>
      <w:r w:rsidR="000C233F">
        <w:rPr>
          <w:sz w:val="22"/>
          <w:szCs w:val="22"/>
        </w:rPr>
        <w:t>.</w:t>
      </w:r>
      <w:r w:rsidR="00F033DE" w:rsidRPr="007331FE">
        <w:rPr>
          <w:sz w:val="22"/>
          <w:szCs w:val="22"/>
        </w:rPr>
        <w:t xml:space="preserve"> These </w:t>
      </w:r>
      <w:r w:rsidR="0098393E" w:rsidRPr="007331FE">
        <w:rPr>
          <w:sz w:val="22"/>
          <w:szCs w:val="22"/>
        </w:rPr>
        <w:t xml:space="preserve">include, but are not limited to: </w:t>
      </w:r>
    </w:p>
    <w:p w14:paraId="413D8891" w14:textId="77777777" w:rsidR="0098393E" w:rsidRPr="007331FE" w:rsidRDefault="0098393E" w:rsidP="00E7304E">
      <w:pPr>
        <w:ind w:left="715"/>
        <w:rPr>
          <w:sz w:val="22"/>
          <w:szCs w:val="22"/>
        </w:rPr>
      </w:pPr>
    </w:p>
    <w:p w14:paraId="32D656E5" w14:textId="2008B19B" w:rsidR="0098393E" w:rsidRPr="007331FE" w:rsidRDefault="0098393E" w:rsidP="0098393E">
      <w:pPr>
        <w:pStyle w:val="ListParagraph"/>
        <w:numPr>
          <w:ilvl w:val="0"/>
          <w:numId w:val="9"/>
        </w:numPr>
        <w:spacing w:after="0" w:line="240" w:lineRule="auto"/>
        <w:contextualSpacing w:val="0"/>
        <w:rPr>
          <w:rFonts w:eastAsia="Times New Roman" w:cs="Aptos"/>
          <w:color w:val="auto"/>
          <w:sz w:val="22"/>
          <w:szCs w:val="22"/>
        </w:rPr>
      </w:pPr>
      <w:r w:rsidRPr="007331FE">
        <w:rPr>
          <w:rFonts w:eastAsia="Times New Roman"/>
          <w:sz w:val="22"/>
          <w:szCs w:val="22"/>
        </w:rPr>
        <w:t xml:space="preserve">risk of sexual misconduct claims </w:t>
      </w:r>
    </w:p>
    <w:p w14:paraId="63D05ED7" w14:textId="08923EFC" w:rsidR="0098393E" w:rsidRPr="007331FE" w:rsidRDefault="0098393E" w:rsidP="0098393E">
      <w:pPr>
        <w:pStyle w:val="ListParagraph"/>
        <w:numPr>
          <w:ilvl w:val="0"/>
          <w:numId w:val="9"/>
        </w:numPr>
        <w:spacing w:after="0" w:line="240" w:lineRule="auto"/>
        <w:contextualSpacing w:val="0"/>
        <w:rPr>
          <w:rFonts w:eastAsia="Times New Roman"/>
          <w:sz w:val="22"/>
          <w:szCs w:val="22"/>
        </w:rPr>
      </w:pPr>
      <w:r w:rsidRPr="007331FE">
        <w:rPr>
          <w:rFonts w:eastAsia="Times New Roman"/>
          <w:sz w:val="22"/>
          <w:szCs w:val="22"/>
        </w:rPr>
        <w:t>potential for exploitation</w:t>
      </w:r>
    </w:p>
    <w:p w14:paraId="4BD33B2A" w14:textId="6D86FB72" w:rsidR="0098393E" w:rsidRPr="007331FE" w:rsidRDefault="0098393E" w:rsidP="0098393E">
      <w:pPr>
        <w:pStyle w:val="ListParagraph"/>
        <w:numPr>
          <w:ilvl w:val="0"/>
          <w:numId w:val="9"/>
        </w:numPr>
        <w:spacing w:after="0" w:line="240" w:lineRule="auto"/>
        <w:contextualSpacing w:val="0"/>
        <w:rPr>
          <w:rFonts w:eastAsia="Times New Roman"/>
          <w:sz w:val="22"/>
          <w:szCs w:val="22"/>
        </w:rPr>
      </w:pPr>
      <w:r w:rsidRPr="007331FE">
        <w:rPr>
          <w:rFonts w:eastAsia="Times New Roman"/>
          <w:sz w:val="22"/>
          <w:szCs w:val="22"/>
        </w:rPr>
        <w:t>abuse/imbalance of power</w:t>
      </w:r>
    </w:p>
    <w:p w14:paraId="0191AB07" w14:textId="6E694391" w:rsidR="0098393E" w:rsidRPr="007331FE" w:rsidRDefault="00A824F1" w:rsidP="0098393E">
      <w:pPr>
        <w:pStyle w:val="ListParagraph"/>
        <w:numPr>
          <w:ilvl w:val="0"/>
          <w:numId w:val="9"/>
        </w:numPr>
        <w:spacing w:after="0" w:line="240" w:lineRule="auto"/>
        <w:contextualSpacing w:val="0"/>
        <w:rPr>
          <w:rFonts w:eastAsia="Times New Roman"/>
          <w:sz w:val="22"/>
          <w:szCs w:val="22"/>
        </w:rPr>
      </w:pPr>
      <w:r>
        <w:rPr>
          <w:rFonts w:eastAsia="Times New Roman"/>
          <w:sz w:val="22"/>
          <w:szCs w:val="22"/>
        </w:rPr>
        <w:t xml:space="preserve">perceived or actual </w:t>
      </w:r>
      <w:r w:rsidR="0098393E" w:rsidRPr="007331FE">
        <w:rPr>
          <w:rFonts w:eastAsia="Times New Roman"/>
          <w:sz w:val="22"/>
          <w:szCs w:val="22"/>
        </w:rPr>
        <w:t xml:space="preserve">conflict of interest </w:t>
      </w:r>
    </w:p>
    <w:p w14:paraId="4C5AED2E" w14:textId="7E2F2867" w:rsidR="0098393E" w:rsidRPr="007331FE" w:rsidRDefault="0098393E" w:rsidP="0098393E">
      <w:pPr>
        <w:pStyle w:val="ListParagraph"/>
        <w:numPr>
          <w:ilvl w:val="0"/>
          <w:numId w:val="9"/>
        </w:numPr>
        <w:spacing w:after="0" w:line="240" w:lineRule="auto"/>
        <w:contextualSpacing w:val="0"/>
        <w:rPr>
          <w:rFonts w:eastAsia="Times New Roman"/>
          <w:sz w:val="22"/>
          <w:szCs w:val="22"/>
        </w:rPr>
      </w:pPr>
      <w:r w:rsidRPr="007331FE">
        <w:rPr>
          <w:rFonts w:eastAsia="Times New Roman"/>
          <w:sz w:val="22"/>
          <w:szCs w:val="22"/>
        </w:rPr>
        <w:t>compromising the trust and confidence which underpins the learning experience</w:t>
      </w:r>
    </w:p>
    <w:p w14:paraId="3D2FD030" w14:textId="35C494DF" w:rsidR="00D34796" w:rsidRPr="007331FE" w:rsidRDefault="00A26E7E" w:rsidP="0098393E">
      <w:pPr>
        <w:pStyle w:val="ListParagraph"/>
        <w:numPr>
          <w:ilvl w:val="0"/>
          <w:numId w:val="9"/>
        </w:numPr>
        <w:spacing w:after="0" w:line="240" w:lineRule="auto"/>
        <w:contextualSpacing w:val="0"/>
        <w:rPr>
          <w:rFonts w:eastAsia="Times New Roman"/>
          <w:sz w:val="22"/>
          <w:szCs w:val="22"/>
        </w:rPr>
      </w:pPr>
      <w:r>
        <w:rPr>
          <w:rFonts w:eastAsia="Times New Roman"/>
          <w:sz w:val="22"/>
          <w:szCs w:val="22"/>
        </w:rPr>
        <w:t>un</w:t>
      </w:r>
      <w:r w:rsidR="00D34796" w:rsidRPr="007331FE">
        <w:rPr>
          <w:rFonts w:eastAsia="Times New Roman"/>
          <w:sz w:val="22"/>
          <w:szCs w:val="22"/>
        </w:rPr>
        <w:t>equal treatment of students</w:t>
      </w:r>
      <w:r w:rsidR="000C233F">
        <w:rPr>
          <w:rFonts w:eastAsia="Times New Roman"/>
          <w:sz w:val="22"/>
          <w:szCs w:val="22"/>
        </w:rPr>
        <w:t>.</w:t>
      </w:r>
    </w:p>
    <w:p w14:paraId="3A4C8B64" w14:textId="722DE99B" w:rsidR="000C233F" w:rsidRDefault="0098393E" w:rsidP="281AD586">
      <w:pPr>
        <w:pStyle w:val="ListParagraph"/>
        <w:numPr>
          <w:ilvl w:val="0"/>
          <w:numId w:val="9"/>
        </w:numPr>
        <w:spacing w:after="0" w:line="240" w:lineRule="auto"/>
        <w:rPr>
          <w:rFonts w:eastAsia="Times New Roman"/>
          <w:sz w:val="22"/>
          <w:szCs w:val="22"/>
        </w:rPr>
      </w:pPr>
      <w:r w:rsidRPr="007331FE">
        <w:rPr>
          <w:rFonts w:eastAsia="Times New Roman"/>
          <w:sz w:val="22"/>
          <w:szCs w:val="22"/>
        </w:rPr>
        <w:t>negative impact on the student’s educational development and pastoral care</w:t>
      </w:r>
    </w:p>
    <w:p w14:paraId="3879D8F4" w14:textId="38EE023C" w:rsidR="0098393E" w:rsidRPr="007331FE" w:rsidRDefault="00A26E7E" w:rsidP="281AD586">
      <w:pPr>
        <w:pStyle w:val="ListParagraph"/>
        <w:numPr>
          <w:ilvl w:val="0"/>
          <w:numId w:val="9"/>
        </w:numPr>
        <w:spacing w:after="0" w:line="240" w:lineRule="auto"/>
        <w:rPr>
          <w:rFonts w:eastAsia="Times New Roman"/>
          <w:sz w:val="22"/>
          <w:szCs w:val="22"/>
        </w:rPr>
      </w:pPr>
      <w:r>
        <w:rPr>
          <w:rFonts w:eastAsia="Times New Roman"/>
          <w:sz w:val="22"/>
          <w:szCs w:val="22"/>
        </w:rPr>
        <w:t xml:space="preserve">reputational </w:t>
      </w:r>
      <w:r w:rsidR="000C233F">
        <w:rPr>
          <w:rFonts w:eastAsia="Times New Roman"/>
          <w:sz w:val="22"/>
          <w:szCs w:val="22"/>
        </w:rPr>
        <w:t xml:space="preserve">risk to the </w:t>
      </w:r>
      <w:r w:rsidR="009D6547">
        <w:rPr>
          <w:rFonts w:eastAsia="Times New Roman"/>
          <w:sz w:val="22"/>
          <w:szCs w:val="22"/>
        </w:rPr>
        <w:t>individual</w:t>
      </w:r>
      <w:r w:rsidR="000C233F">
        <w:rPr>
          <w:rFonts w:eastAsia="Times New Roman"/>
          <w:sz w:val="22"/>
          <w:szCs w:val="22"/>
        </w:rPr>
        <w:t xml:space="preserve"> and </w:t>
      </w:r>
      <w:r w:rsidR="009D6547">
        <w:rPr>
          <w:rFonts w:eastAsia="Times New Roman"/>
          <w:sz w:val="22"/>
          <w:szCs w:val="22"/>
        </w:rPr>
        <w:t>organisation involved</w:t>
      </w:r>
      <w:r w:rsidR="0098393E" w:rsidRPr="007331FE">
        <w:rPr>
          <w:rFonts w:eastAsia="Times New Roman"/>
          <w:sz w:val="22"/>
          <w:szCs w:val="22"/>
        </w:rPr>
        <w:t xml:space="preserve"> </w:t>
      </w:r>
    </w:p>
    <w:p w14:paraId="23FA89DA" w14:textId="2B4278D6" w:rsidR="281AD586" w:rsidRPr="007331FE" w:rsidRDefault="281AD586" w:rsidP="281AD586">
      <w:pPr>
        <w:spacing w:after="0" w:line="240" w:lineRule="auto"/>
        <w:rPr>
          <w:rFonts w:eastAsia="Times New Roman"/>
          <w:color w:val="000000" w:themeColor="text1"/>
          <w:sz w:val="22"/>
          <w:szCs w:val="22"/>
        </w:rPr>
      </w:pPr>
    </w:p>
    <w:p w14:paraId="42B3E853" w14:textId="635E31ED" w:rsidR="00973A51" w:rsidRDefault="00973A51" w:rsidP="004A388A">
      <w:pPr>
        <w:spacing w:after="0" w:line="240" w:lineRule="auto"/>
        <w:rPr>
          <w:sz w:val="22"/>
          <w:szCs w:val="22"/>
        </w:rPr>
      </w:pPr>
      <w:r w:rsidRPr="007331FE">
        <w:rPr>
          <w:rFonts w:eastAsia="Times New Roman"/>
          <w:sz w:val="22"/>
          <w:szCs w:val="22"/>
        </w:rPr>
        <w:t>2.2</w:t>
      </w:r>
      <w:r w:rsidRPr="007331FE">
        <w:rPr>
          <w:rFonts w:eastAsia="Times New Roman"/>
          <w:sz w:val="22"/>
          <w:szCs w:val="22"/>
        </w:rPr>
        <w:tab/>
      </w:r>
      <w:r w:rsidR="00633658" w:rsidRPr="007331FE">
        <w:rPr>
          <w:rFonts w:eastAsia="Times New Roman"/>
          <w:sz w:val="22"/>
          <w:szCs w:val="22"/>
        </w:rPr>
        <w:t xml:space="preserve">Such issues are especially </w:t>
      </w:r>
      <w:r w:rsidR="00633658" w:rsidRPr="007331FE">
        <w:rPr>
          <w:sz w:val="22"/>
          <w:szCs w:val="22"/>
        </w:rPr>
        <w:t xml:space="preserve">relevant when the member of staff has </w:t>
      </w:r>
      <w:r w:rsidR="00633658" w:rsidRPr="00552D3D">
        <w:rPr>
          <w:sz w:val="22"/>
          <w:szCs w:val="22"/>
        </w:rPr>
        <w:t xml:space="preserve">direct responsibility </w:t>
      </w:r>
      <w:r w:rsidR="00633658" w:rsidRPr="007331FE">
        <w:rPr>
          <w:sz w:val="22"/>
          <w:szCs w:val="22"/>
        </w:rPr>
        <w:t xml:space="preserve">for the student. Direct responsibility is defined as the member of staff holding responsibility for one or more of the following: teaching, supervising, </w:t>
      </w:r>
      <w:r w:rsidR="00886A72" w:rsidRPr="007331FE">
        <w:rPr>
          <w:sz w:val="22"/>
          <w:szCs w:val="22"/>
        </w:rPr>
        <w:t xml:space="preserve">selection, </w:t>
      </w:r>
      <w:r w:rsidR="00633658" w:rsidRPr="007331FE">
        <w:rPr>
          <w:sz w:val="22"/>
          <w:szCs w:val="22"/>
        </w:rPr>
        <w:t>marking of students’ work or providing professional or pastoral advice and guidance as part of their role.</w:t>
      </w:r>
      <w:r w:rsidR="00B14CE1">
        <w:rPr>
          <w:sz w:val="22"/>
          <w:szCs w:val="22"/>
        </w:rPr>
        <w:t xml:space="preserve"> </w:t>
      </w:r>
    </w:p>
    <w:p w14:paraId="6B3E541D" w14:textId="77777777" w:rsidR="009F3489" w:rsidRDefault="009F3489" w:rsidP="004A388A">
      <w:pPr>
        <w:spacing w:after="0" w:line="240" w:lineRule="auto"/>
        <w:rPr>
          <w:sz w:val="22"/>
          <w:szCs w:val="22"/>
        </w:rPr>
      </w:pPr>
    </w:p>
    <w:p w14:paraId="05B1EA7D" w14:textId="21C9D1D9" w:rsidR="006E2D30" w:rsidRDefault="009F3489" w:rsidP="004A388A">
      <w:pPr>
        <w:spacing w:after="0" w:line="240" w:lineRule="auto"/>
        <w:rPr>
          <w:sz w:val="22"/>
          <w:szCs w:val="22"/>
        </w:rPr>
      </w:pPr>
      <w:r>
        <w:rPr>
          <w:sz w:val="22"/>
          <w:szCs w:val="22"/>
        </w:rPr>
        <w:t>2.3</w:t>
      </w:r>
      <w:r>
        <w:rPr>
          <w:sz w:val="22"/>
          <w:szCs w:val="22"/>
        </w:rPr>
        <w:tab/>
      </w:r>
      <w:r w:rsidR="00B12D29">
        <w:rPr>
          <w:sz w:val="22"/>
          <w:szCs w:val="22"/>
        </w:rPr>
        <w:t xml:space="preserve">However, the University recognises that </w:t>
      </w:r>
      <w:r w:rsidR="005A627A">
        <w:rPr>
          <w:sz w:val="22"/>
          <w:szCs w:val="22"/>
        </w:rPr>
        <w:t xml:space="preserve">defining ‘direct responsibility’ is </w:t>
      </w:r>
      <w:r w:rsidR="00423CA2">
        <w:rPr>
          <w:sz w:val="22"/>
          <w:szCs w:val="22"/>
        </w:rPr>
        <w:t xml:space="preserve">problematic since the nature of the </w:t>
      </w:r>
      <w:r w:rsidR="006E2D30">
        <w:rPr>
          <w:sz w:val="22"/>
          <w:szCs w:val="22"/>
        </w:rPr>
        <w:t>professional relationship between the staff member and a student may change over time, for example due to the following:</w:t>
      </w:r>
    </w:p>
    <w:p w14:paraId="63C3E2A3" w14:textId="64C3154B" w:rsidR="00F07B41" w:rsidRDefault="00F07B41" w:rsidP="006E2D30">
      <w:pPr>
        <w:pStyle w:val="ListParagraph"/>
        <w:numPr>
          <w:ilvl w:val="0"/>
          <w:numId w:val="20"/>
        </w:numPr>
        <w:spacing w:after="0" w:line="240" w:lineRule="auto"/>
        <w:ind w:left="1276" w:hanging="283"/>
        <w:rPr>
          <w:sz w:val="22"/>
          <w:szCs w:val="22"/>
        </w:rPr>
      </w:pPr>
      <w:r>
        <w:rPr>
          <w:sz w:val="22"/>
          <w:szCs w:val="22"/>
        </w:rPr>
        <w:t>c</w:t>
      </w:r>
      <w:r w:rsidR="00B15DED">
        <w:rPr>
          <w:sz w:val="22"/>
          <w:szCs w:val="22"/>
        </w:rPr>
        <w:t xml:space="preserve">hanges to a </w:t>
      </w:r>
      <w:r w:rsidR="001F6746" w:rsidRPr="00317289">
        <w:rPr>
          <w:sz w:val="22"/>
          <w:szCs w:val="22"/>
        </w:rPr>
        <w:t xml:space="preserve">staff </w:t>
      </w:r>
      <w:r w:rsidR="00B15DED">
        <w:rPr>
          <w:sz w:val="22"/>
          <w:szCs w:val="22"/>
        </w:rPr>
        <w:t xml:space="preserve">member’s </w:t>
      </w:r>
      <w:r w:rsidR="001F6746" w:rsidRPr="00317289">
        <w:rPr>
          <w:sz w:val="22"/>
          <w:szCs w:val="22"/>
        </w:rPr>
        <w:t xml:space="preserve">responsibilities </w:t>
      </w:r>
      <w:r>
        <w:rPr>
          <w:sz w:val="22"/>
          <w:szCs w:val="22"/>
        </w:rPr>
        <w:t>or allocation of duties;</w:t>
      </w:r>
    </w:p>
    <w:p w14:paraId="2A762BA2" w14:textId="77777777" w:rsidR="0057383B" w:rsidRDefault="00F07B41" w:rsidP="006E2D30">
      <w:pPr>
        <w:pStyle w:val="ListParagraph"/>
        <w:numPr>
          <w:ilvl w:val="0"/>
          <w:numId w:val="20"/>
        </w:numPr>
        <w:spacing w:after="0" w:line="240" w:lineRule="auto"/>
        <w:ind w:left="1276" w:hanging="283"/>
        <w:rPr>
          <w:sz w:val="22"/>
          <w:szCs w:val="22"/>
        </w:rPr>
      </w:pPr>
      <w:r>
        <w:rPr>
          <w:sz w:val="22"/>
          <w:szCs w:val="22"/>
        </w:rPr>
        <w:t>changes to a st</w:t>
      </w:r>
      <w:r w:rsidR="00FC45A1">
        <w:rPr>
          <w:sz w:val="22"/>
          <w:szCs w:val="22"/>
        </w:rPr>
        <w:t>udent’s course/department</w:t>
      </w:r>
      <w:r w:rsidR="0057383B">
        <w:rPr>
          <w:sz w:val="22"/>
          <w:szCs w:val="22"/>
        </w:rPr>
        <w:t>/school;</w:t>
      </w:r>
    </w:p>
    <w:p w14:paraId="522DA815" w14:textId="5699520A" w:rsidR="0057383B" w:rsidRDefault="0057383B" w:rsidP="006E2D30">
      <w:pPr>
        <w:pStyle w:val="ListParagraph"/>
        <w:numPr>
          <w:ilvl w:val="0"/>
          <w:numId w:val="20"/>
        </w:numPr>
        <w:spacing w:after="0" w:line="240" w:lineRule="auto"/>
        <w:ind w:left="1276" w:hanging="283"/>
        <w:rPr>
          <w:sz w:val="22"/>
          <w:szCs w:val="22"/>
        </w:rPr>
      </w:pPr>
      <w:r>
        <w:rPr>
          <w:sz w:val="22"/>
          <w:szCs w:val="22"/>
        </w:rPr>
        <w:t xml:space="preserve">the </w:t>
      </w:r>
      <w:r w:rsidR="004A3645">
        <w:rPr>
          <w:sz w:val="22"/>
          <w:szCs w:val="22"/>
        </w:rPr>
        <w:t>possibility that a student may at any point need to interact with a professional service team</w:t>
      </w:r>
      <w:r w:rsidR="009E3808">
        <w:rPr>
          <w:sz w:val="22"/>
          <w:szCs w:val="22"/>
        </w:rPr>
        <w:t xml:space="preserve"> due to a particular need or requirement</w:t>
      </w:r>
      <w:r w:rsidR="00860C66">
        <w:rPr>
          <w:sz w:val="22"/>
          <w:szCs w:val="22"/>
        </w:rPr>
        <w:t>.</w:t>
      </w:r>
      <w:r w:rsidR="004A3645">
        <w:rPr>
          <w:sz w:val="22"/>
          <w:szCs w:val="22"/>
        </w:rPr>
        <w:t xml:space="preserve"> </w:t>
      </w:r>
    </w:p>
    <w:p w14:paraId="0631B08E" w14:textId="5235598F" w:rsidR="009F3489" w:rsidRPr="00317289" w:rsidRDefault="00B14CE1" w:rsidP="00317289">
      <w:pPr>
        <w:spacing w:after="0" w:line="240" w:lineRule="auto"/>
        <w:ind w:hanging="15"/>
        <w:rPr>
          <w:sz w:val="22"/>
          <w:szCs w:val="22"/>
        </w:rPr>
      </w:pPr>
      <w:r w:rsidRPr="00317289">
        <w:rPr>
          <w:sz w:val="22"/>
          <w:szCs w:val="22"/>
        </w:rPr>
        <w:t>Additionally, the risk of an abuse of power and a perceived or actual conflict of interest may still occur where there is no direct responsibility for the student, for example in the case of an executive member or other senior member of staff.</w:t>
      </w:r>
    </w:p>
    <w:p w14:paraId="612541D6" w14:textId="77777777" w:rsidR="0098393E" w:rsidRPr="007331FE" w:rsidRDefault="0098393E" w:rsidP="0098393E">
      <w:pPr>
        <w:spacing w:after="0" w:line="240" w:lineRule="auto"/>
        <w:rPr>
          <w:rFonts w:eastAsia="Times New Roman"/>
          <w:sz w:val="22"/>
          <w:szCs w:val="22"/>
        </w:rPr>
      </w:pPr>
    </w:p>
    <w:p w14:paraId="432C9CCF" w14:textId="16E00232" w:rsidR="006313F7" w:rsidRDefault="3DD72313" w:rsidP="00FC4503">
      <w:pPr>
        <w:ind w:left="715"/>
        <w:rPr>
          <w:sz w:val="22"/>
          <w:szCs w:val="22"/>
          <w:shd w:val="clear" w:color="auto" w:fill="FFFFFF" w:themeFill="background1"/>
        </w:rPr>
      </w:pPr>
      <w:r w:rsidRPr="007331FE">
        <w:rPr>
          <w:sz w:val="22"/>
          <w:szCs w:val="22"/>
        </w:rPr>
        <w:t>2.</w:t>
      </w:r>
      <w:r w:rsidR="00B12D29">
        <w:rPr>
          <w:sz w:val="22"/>
          <w:szCs w:val="22"/>
        </w:rPr>
        <w:t>4</w:t>
      </w:r>
      <w:r w:rsidRPr="007331FE">
        <w:rPr>
          <w:sz w:val="22"/>
          <w:szCs w:val="22"/>
        </w:rPr>
        <w:tab/>
      </w:r>
      <w:r w:rsidR="006313F7" w:rsidRPr="00317289">
        <w:rPr>
          <w:sz w:val="22"/>
          <w:szCs w:val="22"/>
          <w:shd w:val="clear" w:color="auto" w:fill="FFFFFF" w:themeFill="background1"/>
        </w:rPr>
        <w:tab/>
        <w:t>In view of the</w:t>
      </w:r>
      <w:r w:rsidR="006313F7" w:rsidRPr="007331FE">
        <w:rPr>
          <w:sz w:val="22"/>
          <w:szCs w:val="22"/>
        </w:rPr>
        <w:t xml:space="preserve"> risks and issues</w:t>
      </w:r>
      <w:r w:rsidR="00860C66">
        <w:rPr>
          <w:sz w:val="22"/>
          <w:szCs w:val="22"/>
        </w:rPr>
        <w:t xml:space="preserve"> involved</w:t>
      </w:r>
      <w:r w:rsidR="00BF48F5" w:rsidRPr="007331FE">
        <w:rPr>
          <w:sz w:val="22"/>
          <w:szCs w:val="22"/>
        </w:rPr>
        <w:t xml:space="preserve">, </w:t>
      </w:r>
      <w:r w:rsidR="00625F81">
        <w:rPr>
          <w:sz w:val="22"/>
          <w:szCs w:val="22"/>
        </w:rPr>
        <w:t xml:space="preserve">intimate </w:t>
      </w:r>
      <w:r w:rsidR="006313F7" w:rsidRPr="007331FE">
        <w:rPr>
          <w:sz w:val="22"/>
          <w:szCs w:val="22"/>
        </w:rPr>
        <w:t>personal relationships and</w:t>
      </w:r>
      <w:r w:rsidR="002168D6" w:rsidRPr="007331FE">
        <w:rPr>
          <w:sz w:val="22"/>
          <w:szCs w:val="22"/>
        </w:rPr>
        <w:t>/or</w:t>
      </w:r>
      <w:r w:rsidR="006313F7" w:rsidRPr="007331FE">
        <w:rPr>
          <w:sz w:val="22"/>
          <w:szCs w:val="22"/>
        </w:rPr>
        <w:t xml:space="preserve"> between staff and </w:t>
      </w:r>
      <w:r w:rsidR="00EF697C" w:rsidRPr="007331FE">
        <w:rPr>
          <w:sz w:val="22"/>
          <w:szCs w:val="22"/>
        </w:rPr>
        <w:t xml:space="preserve">any </w:t>
      </w:r>
      <w:r w:rsidR="006313F7" w:rsidRPr="007331FE">
        <w:rPr>
          <w:sz w:val="22"/>
          <w:szCs w:val="22"/>
        </w:rPr>
        <w:t>student</w:t>
      </w:r>
      <w:r w:rsidR="00EF697C" w:rsidRPr="007331FE">
        <w:rPr>
          <w:sz w:val="22"/>
          <w:szCs w:val="22"/>
        </w:rPr>
        <w:t>(s)</w:t>
      </w:r>
      <w:r w:rsidR="009A5B14" w:rsidRPr="007331FE">
        <w:rPr>
          <w:sz w:val="22"/>
          <w:szCs w:val="22"/>
        </w:rPr>
        <w:t xml:space="preserve"> </w:t>
      </w:r>
      <w:r w:rsidR="006313F7" w:rsidRPr="007331FE">
        <w:rPr>
          <w:sz w:val="22"/>
          <w:szCs w:val="22"/>
          <w:shd w:val="clear" w:color="auto" w:fill="FFFFFF" w:themeFill="background1"/>
        </w:rPr>
        <w:t>are</w:t>
      </w:r>
      <w:r w:rsidR="009A5B14" w:rsidRPr="007331FE">
        <w:rPr>
          <w:sz w:val="22"/>
          <w:szCs w:val="22"/>
          <w:shd w:val="clear" w:color="auto" w:fill="FFFFFF" w:themeFill="background1"/>
        </w:rPr>
        <w:t xml:space="preserve"> </w:t>
      </w:r>
      <w:r w:rsidR="006313F7" w:rsidRPr="007331FE">
        <w:rPr>
          <w:b/>
          <w:bCs/>
          <w:sz w:val="22"/>
          <w:szCs w:val="22"/>
          <w:shd w:val="clear" w:color="auto" w:fill="FFFFFF" w:themeFill="background1"/>
        </w:rPr>
        <w:t>not permissible</w:t>
      </w:r>
      <w:r w:rsidR="006313F7" w:rsidRPr="007331FE">
        <w:rPr>
          <w:sz w:val="22"/>
          <w:szCs w:val="22"/>
          <w:shd w:val="clear" w:color="auto" w:fill="FFFFFF" w:themeFill="background1"/>
        </w:rPr>
        <w:t>.</w:t>
      </w:r>
      <w:r w:rsidR="00553F2F">
        <w:rPr>
          <w:sz w:val="22"/>
          <w:szCs w:val="22"/>
          <w:shd w:val="clear" w:color="auto" w:fill="FFFFFF" w:themeFill="background1"/>
        </w:rPr>
        <w:t xml:space="preserve"> A</w:t>
      </w:r>
      <w:r w:rsidR="004B67E3">
        <w:rPr>
          <w:sz w:val="22"/>
          <w:szCs w:val="22"/>
          <w:shd w:val="clear" w:color="auto" w:fill="FFFFFF" w:themeFill="background1"/>
        </w:rPr>
        <w:t xml:space="preserve"> staff member has an </w:t>
      </w:r>
      <w:r w:rsidR="004B67E3" w:rsidRPr="00317289">
        <w:rPr>
          <w:b/>
          <w:bCs/>
          <w:sz w:val="22"/>
          <w:szCs w:val="22"/>
          <w:shd w:val="clear" w:color="auto" w:fill="FFFFFF" w:themeFill="background1"/>
        </w:rPr>
        <w:t>absolute requirement</w:t>
      </w:r>
      <w:r w:rsidR="004B67E3">
        <w:rPr>
          <w:sz w:val="22"/>
          <w:szCs w:val="22"/>
          <w:shd w:val="clear" w:color="auto" w:fill="FFFFFF" w:themeFill="background1"/>
        </w:rPr>
        <w:t xml:space="preserve"> to immediately disclose a</w:t>
      </w:r>
      <w:r w:rsidR="00553F2F">
        <w:rPr>
          <w:sz w:val="22"/>
          <w:szCs w:val="22"/>
          <w:shd w:val="clear" w:color="auto" w:fill="FFFFFF" w:themeFill="background1"/>
        </w:rPr>
        <w:t>ny such relationship via the process outlined in section 3. Failure to disclose a relationship will b</w:t>
      </w:r>
      <w:r w:rsidR="0086542D">
        <w:rPr>
          <w:sz w:val="22"/>
          <w:szCs w:val="22"/>
          <w:shd w:val="clear" w:color="auto" w:fill="FFFFFF" w:themeFill="background1"/>
        </w:rPr>
        <w:t>e treated more seriously than if the situation is disclosed.</w:t>
      </w:r>
    </w:p>
    <w:p w14:paraId="63E42CE5" w14:textId="41611CC1" w:rsidR="004D7830" w:rsidRDefault="004D7830" w:rsidP="00FC4503">
      <w:pPr>
        <w:ind w:left="715"/>
        <w:rPr>
          <w:sz w:val="22"/>
          <w:szCs w:val="22"/>
          <w:shd w:val="clear" w:color="auto" w:fill="FFFFFF" w:themeFill="background1"/>
        </w:rPr>
      </w:pPr>
    </w:p>
    <w:p w14:paraId="168461CC" w14:textId="1BA3DD28" w:rsidR="004D7830" w:rsidRPr="007331FE" w:rsidRDefault="004D7830" w:rsidP="00FC4503">
      <w:pPr>
        <w:ind w:left="715"/>
        <w:rPr>
          <w:sz w:val="22"/>
          <w:szCs w:val="22"/>
          <w:shd w:val="clear" w:color="auto" w:fill="FFFFFF" w:themeFill="background1"/>
        </w:rPr>
      </w:pPr>
      <w:r>
        <w:rPr>
          <w:sz w:val="22"/>
          <w:szCs w:val="22"/>
          <w:shd w:val="clear" w:color="auto" w:fill="FFFFFF" w:themeFill="background1"/>
        </w:rPr>
        <w:t>2.5</w:t>
      </w:r>
      <w:r>
        <w:rPr>
          <w:sz w:val="22"/>
          <w:szCs w:val="22"/>
          <w:shd w:val="clear" w:color="auto" w:fill="FFFFFF" w:themeFill="background1"/>
        </w:rPr>
        <w:tab/>
      </w:r>
      <w:r w:rsidRPr="004D7830">
        <w:rPr>
          <w:sz w:val="22"/>
          <w:szCs w:val="22"/>
          <w:shd w:val="clear" w:color="auto" w:fill="FFFFFF" w:themeFill="background1"/>
        </w:rPr>
        <w:t xml:space="preserve">All staff are expected to act with integrity and not to place themselves in a position of actual or perceived conflict. Pursuing, or seeking to pursue, a personal or intimate relationship with a student or students is a breach of this policy and disciplinary action may be taken in accordance with the University’s </w:t>
      </w:r>
      <w:hyperlink r:id="rId12" w:tgtFrame="_blank" w:history="1">
        <w:r w:rsidRPr="004D7830">
          <w:rPr>
            <w:rStyle w:val="Hyperlink"/>
            <w:sz w:val="22"/>
            <w:szCs w:val="22"/>
            <w:shd w:val="clear" w:color="auto" w:fill="FFFFFF" w:themeFill="background1"/>
          </w:rPr>
          <w:t>Disciplinary Procedure.</w:t>
        </w:r>
        <w:r w:rsidRPr="004D7830">
          <w:rPr>
            <w:rStyle w:val="Hyperlink"/>
            <w:rFonts w:ascii="Calibri" w:hAnsi="Calibri" w:cs="Calibri"/>
            <w:sz w:val="22"/>
            <w:szCs w:val="22"/>
            <w:shd w:val="clear" w:color="auto" w:fill="FFFFFF" w:themeFill="background1"/>
          </w:rPr>
          <w:t> </w:t>
        </w:r>
      </w:hyperlink>
      <w:r w:rsidRPr="004D7830">
        <w:rPr>
          <w:rFonts w:ascii="Calibri" w:hAnsi="Calibri" w:cs="Calibri"/>
          <w:sz w:val="22"/>
          <w:szCs w:val="22"/>
          <w:shd w:val="clear" w:color="auto" w:fill="FFFFFF" w:themeFill="background1"/>
        </w:rPr>
        <w:t> </w:t>
      </w:r>
    </w:p>
    <w:p w14:paraId="6FB98024" w14:textId="77777777" w:rsidR="007875E0" w:rsidRPr="007331FE" w:rsidRDefault="007875E0" w:rsidP="00FC4503">
      <w:pPr>
        <w:ind w:left="715"/>
        <w:rPr>
          <w:sz w:val="22"/>
          <w:szCs w:val="22"/>
          <w:shd w:val="clear" w:color="auto" w:fill="FFFFFF" w:themeFill="background1"/>
        </w:rPr>
      </w:pPr>
    </w:p>
    <w:p w14:paraId="3E55F7AC" w14:textId="75886E97" w:rsidR="00786A2F" w:rsidRPr="007331FE" w:rsidRDefault="007875E0" w:rsidP="00317289">
      <w:pPr>
        <w:spacing w:after="0" w:line="240" w:lineRule="auto"/>
        <w:ind w:left="715" w:hanging="715"/>
        <w:rPr>
          <w:sz w:val="22"/>
          <w:szCs w:val="22"/>
        </w:rPr>
      </w:pPr>
      <w:r w:rsidRPr="007331FE">
        <w:rPr>
          <w:sz w:val="22"/>
          <w:szCs w:val="22"/>
          <w:shd w:val="clear" w:color="auto" w:fill="FFFFFF" w:themeFill="background1"/>
        </w:rPr>
        <w:t>2.</w:t>
      </w:r>
      <w:r w:rsidR="004D7830">
        <w:rPr>
          <w:sz w:val="22"/>
          <w:szCs w:val="22"/>
          <w:shd w:val="clear" w:color="auto" w:fill="FFFFFF" w:themeFill="background1"/>
        </w:rPr>
        <w:t>6</w:t>
      </w:r>
      <w:r w:rsidR="004D7830" w:rsidRPr="007331FE">
        <w:rPr>
          <w:sz w:val="22"/>
          <w:szCs w:val="22"/>
          <w:shd w:val="clear" w:color="auto" w:fill="FFFFFF" w:themeFill="background1"/>
        </w:rPr>
        <w:t xml:space="preserve"> </w:t>
      </w:r>
      <w:r w:rsidRPr="007331FE">
        <w:rPr>
          <w:sz w:val="22"/>
          <w:szCs w:val="22"/>
          <w:shd w:val="clear" w:color="auto" w:fill="FFFFFF" w:themeFill="background1"/>
        </w:rPr>
        <w:tab/>
      </w:r>
      <w:r w:rsidR="3DD72313" w:rsidRPr="007331FE">
        <w:rPr>
          <w:sz w:val="22"/>
          <w:szCs w:val="22"/>
        </w:rPr>
        <w:tab/>
      </w:r>
      <w:r w:rsidR="00172B3F" w:rsidRPr="007331FE">
        <w:rPr>
          <w:sz w:val="22"/>
          <w:szCs w:val="22"/>
        </w:rPr>
        <w:t xml:space="preserve">The </w:t>
      </w:r>
      <w:r w:rsidR="009B52A7">
        <w:rPr>
          <w:sz w:val="22"/>
          <w:szCs w:val="22"/>
        </w:rPr>
        <w:t>U</w:t>
      </w:r>
      <w:r w:rsidR="00172B3F" w:rsidRPr="007331FE">
        <w:rPr>
          <w:sz w:val="22"/>
          <w:szCs w:val="22"/>
        </w:rPr>
        <w:t>niversity</w:t>
      </w:r>
      <w:r w:rsidR="00786A2F" w:rsidRPr="007331FE">
        <w:rPr>
          <w:sz w:val="22"/>
          <w:szCs w:val="22"/>
        </w:rPr>
        <w:t xml:space="preserve"> recognise</w:t>
      </w:r>
      <w:r w:rsidR="00172B3F" w:rsidRPr="007331FE">
        <w:rPr>
          <w:sz w:val="22"/>
          <w:szCs w:val="22"/>
        </w:rPr>
        <w:t>s</w:t>
      </w:r>
      <w:r w:rsidR="00786A2F" w:rsidRPr="007331FE">
        <w:rPr>
          <w:sz w:val="22"/>
          <w:szCs w:val="22"/>
        </w:rPr>
        <w:t xml:space="preserve"> that there are certain</w:t>
      </w:r>
      <w:r w:rsidR="00963EB7" w:rsidRPr="007331FE">
        <w:rPr>
          <w:sz w:val="22"/>
          <w:szCs w:val="22"/>
        </w:rPr>
        <w:t xml:space="preserve"> limited</w:t>
      </w:r>
      <w:r w:rsidR="00786A2F" w:rsidRPr="007331FE">
        <w:rPr>
          <w:sz w:val="22"/>
          <w:szCs w:val="22"/>
        </w:rPr>
        <w:t xml:space="preserve"> </w:t>
      </w:r>
      <w:r w:rsidR="00172B3F" w:rsidRPr="007331FE">
        <w:rPr>
          <w:sz w:val="22"/>
          <w:szCs w:val="22"/>
        </w:rPr>
        <w:t xml:space="preserve">and exceptional </w:t>
      </w:r>
      <w:r w:rsidR="00786A2F" w:rsidRPr="007331FE">
        <w:rPr>
          <w:sz w:val="22"/>
          <w:szCs w:val="22"/>
        </w:rPr>
        <w:t xml:space="preserve">circumstances </w:t>
      </w:r>
      <w:r w:rsidR="0065243A" w:rsidRPr="007331FE">
        <w:rPr>
          <w:sz w:val="22"/>
          <w:szCs w:val="22"/>
        </w:rPr>
        <w:t xml:space="preserve">where close personal relationships </w:t>
      </w:r>
      <w:r w:rsidR="002168D6" w:rsidRPr="007331FE">
        <w:rPr>
          <w:sz w:val="22"/>
          <w:szCs w:val="22"/>
        </w:rPr>
        <w:t>and/</w:t>
      </w:r>
      <w:r w:rsidR="0065243A" w:rsidRPr="007331FE">
        <w:rPr>
          <w:sz w:val="22"/>
          <w:szCs w:val="22"/>
        </w:rPr>
        <w:t>or intimate relationships between students</w:t>
      </w:r>
      <w:r w:rsidR="00B327B6" w:rsidRPr="007331FE">
        <w:rPr>
          <w:sz w:val="22"/>
          <w:szCs w:val="22"/>
        </w:rPr>
        <w:t xml:space="preserve"> </w:t>
      </w:r>
      <w:r w:rsidR="004967DE" w:rsidRPr="007331FE">
        <w:rPr>
          <w:sz w:val="22"/>
          <w:szCs w:val="22"/>
        </w:rPr>
        <w:t xml:space="preserve">and staff </w:t>
      </w:r>
      <w:r w:rsidR="00B327B6" w:rsidRPr="007331FE">
        <w:rPr>
          <w:sz w:val="22"/>
          <w:szCs w:val="22"/>
        </w:rPr>
        <w:t xml:space="preserve">may </w:t>
      </w:r>
      <w:r w:rsidR="002168D6" w:rsidRPr="007331FE">
        <w:rPr>
          <w:sz w:val="22"/>
          <w:szCs w:val="22"/>
        </w:rPr>
        <w:t>already exist</w:t>
      </w:r>
      <w:r w:rsidR="00366A6B" w:rsidRPr="007331FE">
        <w:rPr>
          <w:sz w:val="22"/>
          <w:szCs w:val="22"/>
        </w:rPr>
        <w:t>.</w:t>
      </w:r>
      <w:r w:rsidR="000C7213">
        <w:rPr>
          <w:sz w:val="22"/>
          <w:szCs w:val="22"/>
        </w:rPr>
        <w:t xml:space="preserve"> </w:t>
      </w:r>
      <w:r w:rsidR="00366A6B" w:rsidRPr="007331FE">
        <w:rPr>
          <w:sz w:val="22"/>
          <w:szCs w:val="22"/>
        </w:rPr>
        <w:t>These relationships may have begun</w:t>
      </w:r>
      <w:r w:rsidR="009A0361" w:rsidRPr="007331FE">
        <w:rPr>
          <w:sz w:val="22"/>
          <w:szCs w:val="22"/>
        </w:rPr>
        <w:t xml:space="preserve"> either </w:t>
      </w:r>
      <w:r w:rsidR="0010005F" w:rsidRPr="007331FE">
        <w:rPr>
          <w:sz w:val="22"/>
          <w:szCs w:val="22"/>
        </w:rPr>
        <w:t xml:space="preserve">prior to the </w:t>
      </w:r>
      <w:r w:rsidR="002B0784">
        <w:rPr>
          <w:sz w:val="22"/>
          <w:szCs w:val="22"/>
        </w:rPr>
        <w:t xml:space="preserve">adoption </w:t>
      </w:r>
      <w:r w:rsidR="0010005F" w:rsidRPr="007331FE">
        <w:rPr>
          <w:sz w:val="22"/>
          <w:szCs w:val="22"/>
        </w:rPr>
        <w:t xml:space="preserve">of this policy or prior to </w:t>
      </w:r>
      <w:r w:rsidR="00366A6B" w:rsidRPr="007331FE">
        <w:rPr>
          <w:sz w:val="22"/>
          <w:szCs w:val="22"/>
        </w:rPr>
        <w:t xml:space="preserve">one or more of </w:t>
      </w:r>
      <w:r w:rsidR="0010005F" w:rsidRPr="007331FE">
        <w:rPr>
          <w:sz w:val="22"/>
          <w:szCs w:val="22"/>
        </w:rPr>
        <w:t xml:space="preserve">the individuals </w:t>
      </w:r>
      <w:r w:rsidR="00BF6102" w:rsidRPr="007331FE">
        <w:rPr>
          <w:sz w:val="22"/>
          <w:szCs w:val="22"/>
        </w:rPr>
        <w:t>involved becoming staff members or students</w:t>
      </w:r>
      <w:r w:rsidR="002168D6" w:rsidRPr="007331FE">
        <w:rPr>
          <w:sz w:val="22"/>
          <w:szCs w:val="22"/>
        </w:rPr>
        <w:t xml:space="preserve">. </w:t>
      </w:r>
      <w:r w:rsidR="00BF6102" w:rsidRPr="007331FE">
        <w:rPr>
          <w:sz w:val="22"/>
          <w:szCs w:val="22"/>
        </w:rPr>
        <w:t>These include:</w:t>
      </w:r>
    </w:p>
    <w:p w14:paraId="3DCF622F" w14:textId="77777777" w:rsidR="00B327B6" w:rsidRPr="007331FE" w:rsidRDefault="00B327B6" w:rsidP="00FC4503">
      <w:pPr>
        <w:spacing w:after="0" w:line="240" w:lineRule="auto"/>
        <w:ind w:left="715" w:hanging="715"/>
        <w:rPr>
          <w:sz w:val="22"/>
          <w:szCs w:val="22"/>
        </w:rPr>
      </w:pPr>
    </w:p>
    <w:p w14:paraId="0FEC03A5" w14:textId="0E079304" w:rsidR="00CC0E61" w:rsidRDefault="00BF6102" w:rsidP="00CC0E61">
      <w:pPr>
        <w:pStyle w:val="ListParagraph"/>
        <w:numPr>
          <w:ilvl w:val="0"/>
          <w:numId w:val="19"/>
        </w:numPr>
        <w:spacing w:after="0" w:line="240" w:lineRule="auto"/>
        <w:rPr>
          <w:sz w:val="22"/>
          <w:szCs w:val="22"/>
        </w:rPr>
      </w:pPr>
      <w:r w:rsidRPr="00CC0E61">
        <w:rPr>
          <w:sz w:val="22"/>
          <w:szCs w:val="22"/>
        </w:rPr>
        <w:lastRenderedPageBreak/>
        <w:t>Relationships in place prior to th</w:t>
      </w:r>
      <w:r w:rsidR="00250E61" w:rsidRPr="00CC0E61">
        <w:rPr>
          <w:sz w:val="22"/>
          <w:szCs w:val="22"/>
        </w:rPr>
        <w:t xml:space="preserve">is policy being </w:t>
      </w:r>
      <w:r w:rsidR="002B0784">
        <w:rPr>
          <w:sz w:val="22"/>
          <w:szCs w:val="22"/>
        </w:rPr>
        <w:t>adopted</w:t>
      </w:r>
      <w:r w:rsidR="00CC0E61" w:rsidRPr="00CC0E61">
        <w:rPr>
          <w:sz w:val="22"/>
          <w:szCs w:val="22"/>
        </w:rPr>
        <w:t>.</w:t>
      </w:r>
    </w:p>
    <w:p w14:paraId="523A7C2D" w14:textId="7BE165D5" w:rsidR="005D3F47" w:rsidRPr="00CC0E61" w:rsidRDefault="00250E61" w:rsidP="00CC0E61">
      <w:pPr>
        <w:pStyle w:val="ListParagraph"/>
        <w:numPr>
          <w:ilvl w:val="0"/>
          <w:numId w:val="19"/>
        </w:numPr>
        <w:spacing w:after="0" w:line="240" w:lineRule="auto"/>
        <w:rPr>
          <w:sz w:val="22"/>
          <w:szCs w:val="22"/>
        </w:rPr>
      </w:pPr>
      <w:r w:rsidRPr="00CC0E61">
        <w:rPr>
          <w:sz w:val="22"/>
          <w:szCs w:val="22"/>
        </w:rPr>
        <w:t>Relationships in place prior to the staff member becoming employed</w:t>
      </w:r>
      <w:r w:rsidR="00D90FD2">
        <w:rPr>
          <w:sz w:val="22"/>
          <w:szCs w:val="22"/>
        </w:rPr>
        <w:t>; f</w:t>
      </w:r>
      <w:r w:rsidR="002042DA" w:rsidRPr="00CC0E61">
        <w:rPr>
          <w:sz w:val="22"/>
          <w:szCs w:val="22"/>
        </w:rPr>
        <w:t>or</w:t>
      </w:r>
      <w:r w:rsidRPr="00CC0E61">
        <w:rPr>
          <w:sz w:val="22"/>
          <w:szCs w:val="22"/>
        </w:rPr>
        <w:t xml:space="preserve"> </w:t>
      </w:r>
      <w:r w:rsidR="00653821" w:rsidRPr="00CC0E61">
        <w:rPr>
          <w:sz w:val="22"/>
          <w:szCs w:val="22"/>
        </w:rPr>
        <w:t>example</w:t>
      </w:r>
      <w:r w:rsidR="00D90FD2">
        <w:rPr>
          <w:sz w:val="22"/>
          <w:szCs w:val="22"/>
        </w:rPr>
        <w:t>:</w:t>
      </w:r>
      <w:r w:rsidRPr="00CC0E61">
        <w:rPr>
          <w:sz w:val="22"/>
          <w:szCs w:val="22"/>
        </w:rPr>
        <w:t xml:space="preserve"> </w:t>
      </w:r>
      <w:r w:rsidR="00DD0511" w:rsidRPr="00CC0E61">
        <w:rPr>
          <w:sz w:val="22"/>
          <w:szCs w:val="22"/>
        </w:rPr>
        <w:t>a parent, other relative</w:t>
      </w:r>
      <w:r w:rsidR="002042DA" w:rsidRPr="00CC0E61">
        <w:rPr>
          <w:sz w:val="22"/>
          <w:szCs w:val="22"/>
        </w:rPr>
        <w:t xml:space="preserve">, </w:t>
      </w:r>
      <w:r w:rsidR="00B2685B" w:rsidRPr="00CC0E61">
        <w:rPr>
          <w:sz w:val="22"/>
          <w:szCs w:val="22"/>
        </w:rPr>
        <w:t>employee/r,</w:t>
      </w:r>
      <w:r w:rsidR="00320C95" w:rsidRPr="00CC0E61">
        <w:rPr>
          <w:sz w:val="22"/>
          <w:szCs w:val="22"/>
        </w:rPr>
        <w:t xml:space="preserve"> landlord</w:t>
      </w:r>
      <w:r w:rsidR="00653821" w:rsidRPr="00CC0E61">
        <w:rPr>
          <w:sz w:val="22"/>
          <w:szCs w:val="22"/>
        </w:rPr>
        <w:t>/tenant,</w:t>
      </w:r>
      <w:r w:rsidR="00DD0511" w:rsidRPr="00CC0E61">
        <w:rPr>
          <w:sz w:val="22"/>
          <w:szCs w:val="22"/>
        </w:rPr>
        <w:t xml:space="preserve"> or </w:t>
      </w:r>
      <w:r w:rsidR="002042DA" w:rsidRPr="00CC0E61">
        <w:rPr>
          <w:sz w:val="22"/>
          <w:szCs w:val="22"/>
        </w:rPr>
        <w:t xml:space="preserve">intimate </w:t>
      </w:r>
      <w:r w:rsidR="00DD0511" w:rsidRPr="00CC0E61">
        <w:rPr>
          <w:sz w:val="22"/>
          <w:szCs w:val="22"/>
        </w:rPr>
        <w:t xml:space="preserve">partner </w:t>
      </w:r>
      <w:r w:rsidRPr="00CC0E61">
        <w:rPr>
          <w:sz w:val="22"/>
          <w:szCs w:val="22"/>
        </w:rPr>
        <w:t xml:space="preserve">of </w:t>
      </w:r>
      <w:r w:rsidR="00DD0511" w:rsidRPr="00CC0E61">
        <w:rPr>
          <w:sz w:val="22"/>
          <w:szCs w:val="22"/>
        </w:rPr>
        <w:t xml:space="preserve">a </w:t>
      </w:r>
      <w:r w:rsidRPr="00CC0E61">
        <w:rPr>
          <w:sz w:val="22"/>
          <w:szCs w:val="22"/>
        </w:rPr>
        <w:t xml:space="preserve">student </w:t>
      </w:r>
      <w:r w:rsidR="00B2685B" w:rsidRPr="00CC0E61">
        <w:rPr>
          <w:sz w:val="22"/>
          <w:szCs w:val="22"/>
        </w:rPr>
        <w:t>taking</w:t>
      </w:r>
      <w:r w:rsidR="005D3F47" w:rsidRPr="00CC0E61">
        <w:rPr>
          <w:sz w:val="22"/>
          <w:szCs w:val="22"/>
        </w:rPr>
        <w:t xml:space="preserve"> employ</w:t>
      </w:r>
      <w:r w:rsidR="00B2685B" w:rsidRPr="00CC0E61">
        <w:rPr>
          <w:sz w:val="22"/>
          <w:szCs w:val="22"/>
        </w:rPr>
        <w:t>ment at Ravensbourne.</w:t>
      </w:r>
    </w:p>
    <w:p w14:paraId="258F72C5" w14:textId="49E846DF" w:rsidR="00B327B6" w:rsidRPr="007331FE" w:rsidRDefault="005D3F47" w:rsidP="00CC0E61">
      <w:pPr>
        <w:pStyle w:val="ListParagraph"/>
        <w:numPr>
          <w:ilvl w:val="0"/>
          <w:numId w:val="19"/>
        </w:numPr>
        <w:spacing w:after="0" w:line="240" w:lineRule="auto"/>
        <w:rPr>
          <w:sz w:val="22"/>
          <w:szCs w:val="22"/>
        </w:rPr>
      </w:pPr>
      <w:r w:rsidRPr="007331FE">
        <w:rPr>
          <w:sz w:val="22"/>
          <w:szCs w:val="22"/>
        </w:rPr>
        <w:t>Relationships in place prior to the student undertaking studies</w:t>
      </w:r>
      <w:r w:rsidR="00320C95" w:rsidRPr="007331FE">
        <w:rPr>
          <w:sz w:val="22"/>
          <w:szCs w:val="22"/>
        </w:rPr>
        <w:t>. F</w:t>
      </w:r>
      <w:r w:rsidR="00E37518" w:rsidRPr="007331FE">
        <w:rPr>
          <w:sz w:val="22"/>
          <w:szCs w:val="22"/>
        </w:rPr>
        <w:t xml:space="preserve">or </w:t>
      </w:r>
      <w:r w:rsidR="00653821" w:rsidRPr="007331FE">
        <w:rPr>
          <w:sz w:val="22"/>
          <w:szCs w:val="22"/>
        </w:rPr>
        <w:t>example,</w:t>
      </w:r>
      <w:r w:rsidR="00E37518" w:rsidRPr="007331FE">
        <w:rPr>
          <w:sz w:val="22"/>
          <w:szCs w:val="22"/>
        </w:rPr>
        <w:t xml:space="preserve"> the exi</w:t>
      </w:r>
      <w:r w:rsidR="00DD0511" w:rsidRPr="007331FE">
        <w:rPr>
          <w:sz w:val="22"/>
          <w:szCs w:val="22"/>
        </w:rPr>
        <w:t>s</w:t>
      </w:r>
      <w:r w:rsidR="00E37518" w:rsidRPr="007331FE">
        <w:rPr>
          <w:sz w:val="22"/>
          <w:szCs w:val="22"/>
        </w:rPr>
        <w:t>ting</w:t>
      </w:r>
      <w:r w:rsidR="00320C95" w:rsidRPr="007331FE">
        <w:rPr>
          <w:sz w:val="22"/>
          <w:szCs w:val="22"/>
        </w:rPr>
        <w:t xml:space="preserve"> </w:t>
      </w:r>
      <w:r w:rsidR="00653821" w:rsidRPr="007331FE">
        <w:rPr>
          <w:sz w:val="22"/>
          <w:szCs w:val="22"/>
        </w:rPr>
        <w:t>intimate</w:t>
      </w:r>
      <w:r w:rsidR="00E37518" w:rsidRPr="007331FE">
        <w:rPr>
          <w:sz w:val="22"/>
          <w:szCs w:val="22"/>
        </w:rPr>
        <w:t xml:space="preserve"> partner</w:t>
      </w:r>
      <w:r w:rsidR="00DD0511" w:rsidRPr="007331FE">
        <w:rPr>
          <w:sz w:val="22"/>
          <w:szCs w:val="22"/>
        </w:rPr>
        <w:t xml:space="preserve">, </w:t>
      </w:r>
      <w:r w:rsidR="00E37518" w:rsidRPr="007331FE">
        <w:rPr>
          <w:sz w:val="22"/>
          <w:szCs w:val="22"/>
        </w:rPr>
        <w:t>child</w:t>
      </w:r>
      <w:r w:rsidR="00DD0511" w:rsidRPr="007331FE">
        <w:rPr>
          <w:sz w:val="22"/>
          <w:szCs w:val="22"/>
        </w:rPr>
        <w:t xml:space="preserve"> or other relative</w:t>
      </w:r>
      <w:r w:rsidR="002042DA" w:rsidRPr="007331FE">
        <w:rPr>
          <w:sz w:val="22"/>
          <w:szCs w:val="22"/>
        </w:rPr>
        <w:t xml:space="preserve">, </w:t>
      </w:r>
      <w:r w:rsidR="0012575B" w:rsidRPr="007331FE">
        <w:rPr>
          <w:sz w:val="22"/>
          <w:szCs w:val="22"/>
        </w:rPr>
        <w:t>employee</w:t>
      </w:r>
      <w:r w:rsidR="00B2685B" w:rsidRPr="007331FE">
        <w:rPr>
          <w:sz w:val="22"/>
          <w:szCs w:val="22"/>
        </w:rPr>
        <w:t>/r</w:t>
      </w:r>
      <w:r w:rsidR="00320C95" w:rsidRPr="007331FE">
        <w:rPr>
          <w:sz w:val="22"/>
          <w:szCs w:val="22"/>
        </w:rPr>
        <w:t>, or landlord/</w:t>
      </w:r>
      <w:r w:rsidR="00653821" w:rsidRPr="007331FE">
        <w:rPr>
          <w:sz w:val="22"/>
          <w:szCs w:val="22"/>
        </w:rPr>
        <w:t>tenant</w:t>
      </w:r>
      <w:r w:rsidR="00E37518" w:rsidRPr="007331FE">
        <w:rPr>
          <w:sz w:val="22"/>
          <w:szCs w:val="22"/>
        </w:rPr>
        <w:t xml:space="preserve"> of a staff member becoming a </w:t>
      </w:r>
      <w:r w:rsidR="00B2685B" w:rsidRPr="007331FE">
        <w:rPr>
          <w:sz w:val="22"/>
          <w:szCs w:val="22"/>
        </w:rPr>
        <w:t xml:space="preserve">Ravensbourne </w:t>
      </w:r>
      <w:r w:rsidR="00E37518" w:rsidRPr="007331FE">
        <w:rPr>
          <w:sz w:val="22"/>
          <w:szCs w:val="22"/>
        </w:rPr>
        <w:t>student.</w:t>
      </w:r>
      <w:r w:rsidR="0013777D" w:rsidRPr="007331FE">
        <w:rPr>
          <w:sz w:val="22"/>
          <w:szCs w:val="22"/>
        </w:rPr>
        <w:t xml:space="preserve"> </w:t>
      </w:r>
    </w:p>
    <w:p w14:paraId="0E49E993" w14:textId="110C8D39" w:rsidR="007432E2" w:rsidRPr="00741B31" w:rsidRDefault="00EB299A" w:rsidP="00741B31">
      <w:pPr>
        <w:pStyle w:val="ListParagraph"/>
        <w:numPr>
          <w:ilvl w:val="0"/>
          <w:numId w:val="19"/>
        </w:numPr>
        <w:spacing w:after="0" w:line="240" w:lineRule="auto"/>
        <w:rPr>
          <w:sz w:val="22"/>
          <w:szCs w:val="22"/>
        </w:rPr>
      </w:pPr>
      <w:r w:rsidRPr="00741B31">
        <w:rPr>
          <w:sz w:val="22"/>
          <w:szCs w:val="22"/>
        </w:rPr>
        <w:t xml:space="preserve">Relationships between </w:t>
      </w:r>
      <w:r w:rsidR="00F515DB" w:rsidRPr="00741B31">
        <w:rPr>
          <w:sz w:val="22"/>
          <w:szCs w:val="22"/>
        </w:rPr>
        <w:t>st</w:t>
      </w:r>
      <w:r w:rsidR="00F515DB">
        <w:rPr>
          <w:sz w:val="22"/>
          <w:szCs w:val="22"/>
        </w:rPr>
        <w:t>udents</w:t>
      </w:r>
      <w:r w:rsidR="00F515DB" w:rsidRPr="00741B31">
        <w:rPr>
          <w:sz w:val="22"/>
          <w:szCs w:val="22"/>
        </w:rPr>
        <w:t xml:space="preserve"> </w:t>
      </w:r>
      <w:r w:rsidRPr="00741B31">
        <w:rPr>
          <w:sz w:val="22"/>
          <w:szCs w:val="22"/>
        </w:rPr>
        <w:t xml:space="preserve">and </w:t>
      </w:r>
      <w:r w:rsidR="00F515DB">
        <w:rPr>
          <w:sz w:val="22"/>
          <w:szCs w:val="22"/>
        </w:rPr>
        <w:t xml:space="preserve">other </w:t>
      </w:r>
      <w:r w:rsidRPr="00741B31">
        <w:rPr>
          <w:sz w:val="22"/>
          <w:szCs w:val="22"/>
        </w:rPr>
        <w:t>students who are also staff members, for</w:t>
      </w:r>
      <w:r w:rsidR="039522A4" w:rsidRPr="00741B31">
        <w:rPr>
          <w:sz w:val="22"/>
          <w:szCs w:val="22"/>
        </w:rPr>
        <w:t xml:space="preserve"> example</w:t>
      </w:r>
      <w:r w:rsidRPr="00741B31">
        <w:rPr>
          <w:sz w:val="22"/>
          <w:szCs w:val="22"/>
        </w:rPr>
        <w:t xml:space="preserve"> casual workers</w:t>
      </w:r>
      <w:r w:rsidR="00F2348A" w:rsidRPr="00741B31">
        <w:rPr>
          <w:sz w:val="22"/>
          <w:szCs w:val="22"/>
        </w:rPr>
        <w:t xml:space="preserve">, </w:t>
      </w:r>
      <w:r w:rsidRPr="00741B31">
        <w:rPr>
          <w:sz w:val="22"/>
          <w:szCs w:val="22"/>
        </w:rPr>
        <w:t>student ambassadors</w:t>
      </w:r>
      <w:r w:rsidR="00FA326B" w:rsidRPr="00741B31">
        <w:rPr>
          <w:sz w:val="22"/>
          <w:szCs w:val="22"/>
        </w:rPr>
        <w:t xml:space="preserve"> or sessional staff members</w:t>
      </w:r>
      <w:r w:rsidR="00B03967" w:rsidRPr="00741B31">
        <w:rPr>
          <w:sz w:val="22"/>
          <w:szCs w:val="22"/>
        </w:rPr>
        <w:t xml:space="preserve"> who are also students</w:t>
      </w:r>
      <w:r w:rsidR="00FA326B" w:rsidRPr="00741B31">
        <w:rPr>
          <w:sz w:val="22"/>
          <w:szCs w:val="22"/>
        </w:rPr>
        <w:t>.</w:t>
      </w:r>
    </w:p>
    <w:p w14:paraId="5C75A189" w14:textId="77777777" w:rsidR="006571F6" w:rsidRPr="007331FE" w:rsidRDefault="006571F6" w:rsidP="006571F6">
      <w:pPr>
        <w:spacing w:after="0" w:line="240" w:lineRule="auto"/>
        <w:rPr>
          <w:sz w:val="22"/>
          <w:szCs w:val="22"/>
        </w:rPr>
      </w:pPr>
    </w:p>
    <w:p w14:paraId="1C42EC31" w14:textId="2B8C412E" w:rsidR="008579EA" w:rsidRPr="007331FE" w:rsidRDefault="006C2DD6" w:rsidP="00317289">
      <w:pPr>
        <w:spacing w:after="0" w:line="240" w:lineRule="auto"/>
        <w:rPr>
          <w:color w:val="auto"/>
          <w:sz w:val="22"/>
          <w:szCs w:val="22"/>
        </w:rPr>
      </w:pPr>
      <w:r>
        <w:rPr>
          <w:sz w:val="22"/>
          <w:szCs w:val="22"/>
        </w:rPr>
        <w:t>2.7</w:t>
      </w:r>
      <w:r>
        <w:rPr>
          <w:sz w:val="22"/>
          <w:szCs w:val="22"/>
        </w:rPr>
        <w:tab/>
      </w:r>
      <w:r w:rsidR="006571F6" w:rsidRPr="007331FE">
        <w:rPr>
          <w:sz w:val="22"/>
          <w:szCs w:val="22"/>
        </w:rPr>
        <w:t xml:space="preserve">The </w:t>
      </w:r>
      <w:r w:rsidR="00D23D8B" w:rsidRPr="007331FE">
        <w:rPr>
          <w:sz w:val="22"/>
          <w:szCs w:val="22"/>
        </w:rPr>
        <w:t xml:space="preserve">staff member </w:t>
      </w:r>
      <w:r w:rsidR="00F15D50" w:rsidRPr="007331FE">
        <w:rPr>
          <w:sz w:val="22"/>
          <w:szCs w:val="22"/>
        </w:rPr>
        <w:t xml:space="preserve">has an </w:t>
      </w:r>
      <w:r w:rsidR="00F15D50" w:rsidRPr="006D4F90">
        <w:rPr>
          <w:b/>
          <w:bCs/>
          <w:sz w:val="22"/>
          <w:szCs w:val="22"/>
        </w:rPr>
        <w:t>absolute requirement</w:t>
      </w:r>
      <w:r w:rsidR="00F15D50" w:rsidRPr="007331FE">
        <w:rPr>
          <w:sz w:val="22"/>
          <w:szCs w:val="22"/>
        </w:rPr>
        <w:t xml:space="preserve"> to </w:t>
      </w:r>
      <w:r w:rsidR="008C011F">
        <w:rPr>
          <w:sz w:val="22"/>
          <w:szCs w:val="22"/>
        </w:rPr>
        <w:t xml:space="preserve">immediately </w:t>
      </w:r>
      <w:r w:rsidR="00F15D50" w:rsidRPr="007331FE">
        <w:rPr>
          <w:sz w:val="22"/>
          <w:szCs w:val="22"/>
        </w:rPr>
        <w:t xml:space="preserve">declare </w:t>
      </w:r>
      <w:r w:rsidR="008C011F">
        <w:rPr>
          <w:sz w:val="22"/>
          <w:szCs w:val="22"/>
        </w:rPr>
        <w:t xml:space="preserve">an existing </w:t>
      </w:r>
      <w:r w:rsidR="00735EAD">
        <w:rPr>
          <w:sz w:val="22"/>
          <w:szCs w:val="22"/>
        </w:rPr>
        <w:t>close personal relationship or intimate</w:t>
      </w:r>
      <w:r w:rsidR="00BF7D99">
        <w:rPr>
          <w:sz w:val="22"/>
          <w:szCs w:val="22"/>
        </w:rPr>
        <w:t xml:space="preserve"> </w:t>
      </w:r>
      <w:r w:rsidR="008C011F">
        <w:rPr>
          <w:sz w:val="22"/>
          <w:szCs w:val="22"/>
        </w:rPr>
        <w:t xml:space="preserve">relationship </w:t>
      </w:r>
      <w:r w:rsidR="006D4F90">
        <w:rPr>
          <w:sz w:val="22"/>
          <w:szCs w:val="22"/>
        </w:rPr>
        <w:t>through the process outlined in section 3</w:t>
      </w:r>
      <w:r w:rsidR="001B4E32" w:rsidRPr="007331FE">
        <w:rPr>
          <w:sz w:val="22"/>
          <w:szCs w:val="22"/>
        </w:rPr>
        <w:t xml:space="preserve">. </w:t>
      </w:r>
      <w:r w:rsidR="00C7113C">
        <w:rPr>
          <w:color w:val="auto"/>
          <w:sz w:val="22"/>
          <w:szCs w:val="22"/>
        </w:rPr>
        <w:t>This is to ensure appropriate actions and mitigation can be undertaken for the protection of all parties involved.</w:t>
      </w:r>
      <w:r w:rsidR="00455A0F">
        <w:rPr>
          <w:color w:val="auto"/>
          <w:sz w:val="22"/>
          <w:szCs w:val="22"/>
        </w:rPr>
        <w:t xml:space="preserve"> Any such relationship will only be exempted from disciplinary investigation where it is immediately declared.</w:t>
      </w:r>
    </w:p>
    <w:p w14:paraId="572B1E9D" w14:textId="77777777" w:rsidR="00786A2F" w:rsidRPr="007331FE" w:rsidRDefault="00786A2F" w:rsidP="00FC4503">
      <w:pPr>
        <w:spacing w:after="0" w:line="240" w:lineRule="auto"/>
        <w:ind w:left="715" w:hanging="715"/>
        <w:rPr>
          <w:sz w:val="22"/>
          <w:szCs w:val="22"/>
        </w:rPr>
      </w:pPr>
    </w:p>
    <w:p w14:paraId="5876253E" w14:textId="0FD9C96A" w:rsidR="00AD4D52" w:rsidRPr="007331FE" w:rsidRDefault="00B80BD2" w:rsidP="00317289">
      <w:pPr>
        <w:spacing w:after="0" w:line="240" w:lineRule="auto"/>
        <w:rPr>
          <w:rFonts w:eastAsia="Times New Roman"/>
          <w:color w:val="auto"/>
          <w:sz w:val="22"/>
          <w:szCs w:val="22"/>
        </w:rPr>
      </w:pPr>
      <w:r w:rsidRPr="007331FE">
        <w:rPr>
          <w:sz w:val="22"/>
          <w:szCs w:val="22"/>
        </w:rPr>
        <w:t>2.</w:t>
      </w:r>
      <w:r w:rsidR="006C2DD6">
        <w:rPr>
          <w:sz w:val="22"/>
          <w:szCs w:val="22"/>
        </w:rPr>
        <w:t>8</w:t>
      </w:r>
      <w:r w:rsidRPr="007331FE">
        <w:rPr>
          <w:color w:val="auto"/>
          <w:sz w:val="22"/>
          <w:szCs w:val="22"/>
        </w:rPr>
        <w:tab/>
      </w:r>
      <w:r w:rsidR="00602EB2" w:rsidRPr="007331FE">
        <w:rPr>
          <w:rFonts w:eastAsia="Times New Roman"/>
          <w:color w:val="auto"/>
          <w:sz w:val="22"/>
          <w:szCs w:val="22"/>
        </w:rPr>
        <w:t xml:space="preserve">If </w:t>
      </w:r>
      <w:r w:rsidR="00B279B8" w:rsidRPr="007331FE">
        <w:rPr>
          <w:rFonts w:eastAsia="Times New Roman"/>
          <w:color w:val="auto"/>
          <w:sz w:val="22"/>
          <w:szCs w:val="22"/>
        </w:rPr>
        <w:t>a</w:t>
      </w:r>
      <w:r w:rsidR="00602EB2" w:rsidRPr="007331FE">
        <w:rPr>
          <w:rFonts w:eastAsia="Times New Roman"/>
          <w:color w:val="auto"/>
          <w:sz w:val="22"/>
          <w:szCs w:val="22"/>
        </w:rPr>
        <w:t xml:space="preserve"> member of staff is unsure </w:t>
      </w:r>
      <w:r w:rsidR="00167270" w:rsidRPr="007331FE">
        <w:rPr>
          <w:rFonts w:eastAsia="Times New Roman"/>
          <w:color w:val="auto"/>
          <w:sz w:val="22"/>
          <w:szCs w:val="22"/>
        </w:rPr>
        <w:t xml:space="preserve">if </w:t>
      </w:r>
      <w:r w:rsidR="00144439" w:rsidRPr="007331FE">
        <w:rPr>
          <w:rFonts w:eastAsia="Times New Roman"/>
          <w:color w:val="auto"/>
          <w:sz w:val="22"/>
          <w:szCs w:val="22"/>
        </w:rPr>
        <w:t>their</w:t>
      </w:r>
      <w:r w:rsidR="00602EB2" w:rsidRPr="007331FE">
        <w:rPr>
          <w:rFonts w:eastAsia="Times New Roman"/>
          <w:color w:val="auto"/>
          <w:sz w:val="22"/>
          <w:szCs w:val="22"/>
        </w:rPr>
        <w:t xml:space="preserve"> relationship </w:t>
      </w:r>
      <w:r w:rsidR="00B279B8" w:rsidRPr="007331FE">
        <w:rPr>
          <w:rFonts w:eastAsia="Times New Roman"/>
          <w:color w:val="auto"/>
          <w:sz w:val="22"/>
          <w:szCs w:val="22"/>
        </w:rPr>
        <w:t xml:space="preserve">with a student </w:t>
      </w:r>
      <w:r w:rsidR="00602EB2" w:rsidRPr="007331FE">
        <w:rPr>
          <w:rFonts w:eastAsia="Times New Roman"/>
          <w:color w:val="auto"/>
          <w:sz w:val="22"/>
          <w:szCs w:val="22"/>
        </w:rPr>
        <w:t xml:space="preserve">should be </w:t>
      </w:r>
      <w:r w:rsidR="00602EB2" w:rsidRPr="006A126E">
        <w:rPr>
          <w:rFonts w:eastAsia="Times New Roman"/>
          <w:color w:val="auto"/>
          <w:sz w:val="22"/>
          <w:szCs w:val="22"/>
        </w:rPr>
        <w:t>disclosed under this policy, they should disclose i</w:t>
      </w:r>
      <w:r w:rsidR="00B279B8" w:rsidRPr="006A126E">
        <w:rPr>
          <w:rFonts w:eastAsia="Times New Roman"/>
          <w:color w:val="auto"/>
          <w:sz w:val="22"/>
          <w:szCs w:val="22"/>
        </w:rPr>
        <w:t>t</w:t>
      </w:r>
      <w:r w:rsidR="002F477B" w:rsidRPr="006A126E">
        <w:rPr>
          <w:rFonts w:eastAsia="Times New Roman"/>
          <w:color w:val="auto"/>
          <w:sz w:val="22"/>
          <w:szCs w:val="22"/>
        </w:rPr>
        <w:t xml:space="preserve"> to err on the side of caution</w:t>
      </w:r>
      <w:r w:rsidR="00D267B6" w:rsidRPr="006A126E">
        <w:rPr>
          <w:rFonts w:eastAsia="Times New Roman"/>
          <w:color w:val="auto"/>
          <w:sz w:val="22"/>
          <w:szCs w:val="22"/>
        </w:rPr>
        <w:t>.</w:t>
      </w:r>
      <w:r w:rsidR="009876B5" w:rsidRPr="006A126E">
        <w:rPr>
          <w:rFonts w:eastAsia="Times New Roman"/>
          <w:color w:val="auto"/>
          <w:sz w:val="22"/>
          <w:szCs w:val="22"/>
        </w:rPr>
        <w:t xml:space="preserve"> </w:t>
      </w:r>
      <w:r w:rsidR="006A126E" w:rsidRPr="006A126E">
        <w:rPr>
          <w:rFonts w:eastAsia="Times New Roman"/>
          <w:color w:val="auto"/>
          <w:sz w:val="22"/>
          <w:szCs w:val="22"/>
        </w:rPr>
        <w:t>It i</w:t>
      </w:r>
      <w:r w:rsidR="006A126E" w:rsidRPr="00317289">
        <w:rPr>
          <w:rFonts w:eastAsia="Times New Roman"/>
          <w:color w:val="auto"/>
          <w:sz w:val="22"/>
          <w:szCs w:val="22"/>
        </w:rPr>
        <w:t>s the responsibility of the staff member to ascertain whether their relationship is prohibited.</w:t>
      </w:r>
      <w:r w:rsidR="006A126E" w:rsidRPr="006A126E">
        <w:rPr>
          <w:rFonts w:ascii="Calibri" w:eastAsia="Times New Roman" w:hAnsi="Calibri" w:cs="Calibri"/>
          <w:color w:val="auto"/>
          <w:sz w:val="22"/>
          <w:szCs w:val="22"/>
          <w:u w:val="single"/>
        </w:rPr>
        <w:t> </w:t>
      </w:r>
    </w:p>
    <w:p w14:paraId="329A1745" w14:textId="77777777" w:rsidR="001E020C" w:rsidRPr="007331FE" w:rsidRDefault="001E020C" w:rsidP="00B80BD2">
      <w:pPr>
        <w:spacing w:after="0" w:line="240" w:lineRule="auto"/>
        <w:ind w:left="715" w:hanging="715"/>
        <w:rPr>
          <w:rFonts w:eastAsia="Times New Roman"/>
          <w:color w:val="auto"/>
          <w:sz w:val="22"/>
          <w:szCs w:val="22"/>
        </w:rPr>
      </w:pPr>
    </w:p>
    <w:p w14:paraId="6AF081CC" w14:textId="33E123AC" w:rsidR="00F82AA1" w:rsidRDefault="007C26AE" w:rsidP="00317289">
      <w:pPr>
        <w:spacing w:after="0" w:line="240" w:lineRule="auto"/>
        <w:rPr>
          <w:color w:val="auto"/>
          <w:sz w:val="22"/>
          <w:szCs w:val="22"/>
        </w:rPr>
      </w:pPr>
      <w:r>
        <w:rPr>
          <w:color w:val="auto"/>
          <w:sz w:val="22"/>
          <w:szCs w:val="22"/>
        </w:rPr>
        <w:t>2.9</w:t>
      </w:r>
      <w:r>
        <w:rPr>
          <w:color w:val="auto"/>
          <w:sz w:val="22"/>
          <w:szCs w:val="22"/>
        </w:rPr>
        <w:tab/>
      </w:r>
      <w:r w:rsidR="00F82AA1" w:rsidRPr="007331FE">
        <w:rPr>
          <w:color w:val="auto"/>
          <w:sz w:val="22"/>
          <w:szCs w:val="22"/>
        </w:rPr>
        <w:t xml:space="preserve">If any member of staff becomes aware of a relationship between a colleague and a student, </w:t>
      </w:r>
      <w:r w:rsidR="009C4B5D" w:rsidRPr="007331FE">
        <w:rPr>
          <w:color w:val="auto"/>
          <w:sz w:val="22"/>
          <w:szCs w:val="22"/>
        </w:rPr>
        <w:t xml:space="preserve">they </w:t>
      </w:r>
      <w:r w:rsidR="00F521C9" w:rsidRPr="007331FE">
        <w:rPr>
          <w:color w:val="auto"/>
          <w:sz w:val="22"/>
          <w:szCs w:val="22"/>
        </w:rPr>
        <w:t xml:space="preserve">must </w:t>
      </w:r>
      <w:r w:rsidR="00D65639" w:rsidRPr="007331FE">
        <w:rPr>
          <w:color w:val="auto"/>
          <w:sz w:val="22"/>
          <w:szCs w:val="22"/>
        </w:rPr>
        <w:t xml:space="preserve">disclose this through the </w:t>
      </w:r>
      <w:r w:rsidR="00D65639" w:rsidRPr="007331FE">
        <w:rPr>
          <w:rFonts w:eastAsia="Times New Roman"/>
          <w:color w:val="auto"/>
          <w:sz w:val="22"/>
          <w:szCs w:val="22"/>
        </w:rPr>
        <w:t>relevant process detailed in section three soon as is reasonably practicable</w:t>
      </w:r>
      <w:r w:rsidR="00D65639" w:rsidRPr="007331FE">
        <w:rPr>
          <w:color w:val="auto"/>
          <w:sz w:val="22"/>
          <w:szCs w:val="22"/>
        </w:rPr>
        <w:t>.</w:t>
      </w:r>
    </w:p>
    <w:p w14:paraId="76F38813" w14:textId="77777777" w:rsidR="009D6547" w:rsidRDefault="009D6547" w:rsidP="004A388A">
      <w:pPr>
        <w:spacing w:after="0" w:line="240" w:lineRule="auto"/>
        <w:ind w:left="715" w:firstLine="0"/>
        <w:rPr>
          <w:color w:val="auto"/>
          <w:sz w:val="22"/>
          <w:szCs w:val="22"/>
        </w:rPr>
      </w:pPr>
    </w:p>
    <w:p w14:paraId="3357770D" w14:textId="2255195D" w:rsidR="009D6547" w:rsidRDefault="00D95EB0" w:rsidP="009D6547">
      <w:pPr>
        <w:ind w:left="715" w:hanging="715"/>
        <w:rPr>
          <w:sz w:val="22"/>
          <w:szCs w:val="22"/>
        </w:rPr>
      </w:pPr>
      <w:r>
        <w:rPr>
          <w:sz w:val="22"/>
          <w:szCs w:val="22"/>
        </w:rPr>
        <w:t>2.</w:t>
      </w:r>
      <w:r w:rsidR="007C26AE">
        <w:rPr>
          <w:sz w:val="22"/>
          <w:szCs w:val="22"/>
        </w:rPr>
        <w:t>10</w:t>
      </w:r>
      <w:r w:rsidR="006C2DD6">
        <w:rPr>
          <w:sz w:val="22"/>
          <w:szCs w:val="22"/>
        </w:rPr>
        <w:t xml:space="preserve"> </w:t>
      </w:r>
      <w:r w:rsidR="00C42E31">
        <w:rPr>
          <w:sz w:val="22"/>
          <w:szCs w:val="22"/>
        </w:rPr>
        <w:tab/>
      </w:r>
      <w:r w:rsidR="009D6547" w:rsidRPr="007331FE">
        <w:rPr>
          <w:sz w:val="22"/>
          <w:szCs w:val="22"/>
        </w:rPr>
        <w:t xml:space="preserve">Any adult in a “position of trust” who engages in any sexual activity with a person under 18 is committing a criminal offence under the Sexual Offences Act 2003. The University considers that any staff member (including volunteers) who come into contact with under 18s in the course of their employment is considered to be in a position of trust, whether or not they meet the strict legal definition. Any alleged sexual activity between anyone in a position of trust and an under </w:t>
      </w:r>
      <w:r w:rsidR="00A23145" w:rsidRPr="007331FE">
        <w:rPr>
          <w:sz w:val="22"/>
          <w:szCs w:val="22"/>
        </w:rPr>
        <w:t>18-year-old</w:t>
      </w:r>
      <w:r w:rsidR="009D6547" w:rsidRPr="007331FE">
        <w:rPr>
          <w:sz w:val="22"/>
          <w:szCs w:val="22"/>
        </w:rPr>
        <w:t xml:space="preserve"> connected with the </w:t>
      </w:r>
      <w:r w:rsidR="009B52A7">
        <w:rPr>
          <w:sz w:val="22"/>
          <w:szCs w:val="22"/>
        </w:rPr>
        <w:t>U</w:t>
      </w:r>
      <w:r w:rsidR="00A23145" w:rsidRPr="007331FE">
        <w:rPr>
          <w:sz w:val="22"/>
          <w:szCs w:val="22"/>
        </w:rPr>
        <w:t xml:space="preserve">niversity </w:t>
      </w:r>
      <w:r w:rsidR="009D6547" w:rsidRPr="007331FE">
        <w:rPr>
          <w:sz w:val="22"/>
          <w:szCs w:val="22"/>
        </w:rPr>
        <w:t xml:space="preserve">will therefore be treated as a serious disciplinary matter and referred to the </w:t>
      </w:r>
      <w:r w:rsidR="00A23145">
        <w:rPr>
          <w:sz w:val="22"/>
          <w:szCs w:val="22"/>
        </w:rPr>
        <w:t>p</w:t>
      </w:r>
      <w:r w:rsidR="00A23145" w:rsidRPr="007331FE">
        <w:rPr>
          <w:sz w:val="22"/>
          <w:szCs w:val="22"/>
        </w:rPr>
        <w:t>olice</w:t>
      </w:r>
      <w:r w:rsidR="00A23145">
        <w:rPr>
          <w:sz w:val="22"/>
          <w:szCs w:val="22"/>
        </w:rPr>
        <w:t>.</w:t>
      </w:r>
    </w:p>
    <w:p w14:paraId="7924FBB4" w14:textId="77777777" w:rsidR="00A80628" w:rsidRPr="007331FE" w:rsidRDefault="00A80628" w:rsidP="009D6547">
      <w:pPr>
        <w:ind w:left="715" w:hanging="715"/>
        <w:rPr>
          <w:sz w:val="22"/>
          <w:szCs w:val="22"/>
        </w:rPr>
      </w:pPr>
    </w:p>
    <w:p w14:paraId="6F733F7C" w14:textId="595AFB91" w:rsidR="009D6547" w:rsidRDefault="003A15C3" w:rsidP="00317289">
      <w:pPr>
        <w:rPr>
          <w:rFonts w:eastAsia="Times New Roman"/>
          <w:sz w:val="22"/>
          <w:szCs w:val="22"/>
        </w:rPr>
      </w:pPr>
      <w:r>
        <w:rPr>
          <w:rFonts w:eastAsia="Times New Roman"/>
          <w:sz w:val="22"/>
          <w:szCs w:val="22"/>
        </w:rPr>
        <w:t>2.11</w:t>
      </w:r>
      <w:r>
        <w:rPr>
          <w:rFonts w:eastAsia="Times New Roman"/>
          <w:sz w:val="22"/>
          <w:szCs w:val="22"/>
        </w:rPr>
        <w:tab/>
      </w:r>
      <w:r w:rsidR="009D6547" w:rsidRPr="007331FE">
        <w:rPr>
          <w:rFonts w:eastAsia="Times New Roman"/>
          <w:sz w:val="22"/>
          <w:szCs w:val="22"/>
        </w:rPr>
        <w:t>When a student is known to be ‘at risk’,</w:t>
      </w:r>
      <w:r w:rsidR="00130DA5">
        <w:rPr>
          <w:rFonts w:eastAsia="Times New Roman"/>
          <w:sz w:val="22"/>
          <w:szCs w:val="22"/>
        </w:rPr>
        <w:t xml:space="preserve"> such as a vulnerable person,</w:t>
      </w:r>
      <w:r w:rsidR="009D6547" w:rsidRPr="007331FE">
        <w:rPr>
          <w:rFonts w:eastAsia="Times New Roman"/>
          <w:sz w:val="22"/>
          <w:szCs w:val="22"/>
        </w:rPr>
        <w:t xml:space="preserve"> close personal relationships and/or intimate relationships are </w:t>
      </w:r>
      <w:r w:rsidR="00BF7D99">
        <w:rPr>
          <w:rFonts w:eastAsia="Times New Roman"/>
          <w:sz w:val="22"/>
          <w:szCs w:val="22"/>
        </w:rPr>
        <w:t xml:space="preserve">also strictly </w:t>
      </w:r>
      <w:r w:rsidR="009D6547" w:rsidRPr="007331FE">
        <w:rPr>
          <w:rFonts w:eastAsia="Times New Roman"/>
          <w:sz w:val="22"/>
          <w:szCs w:val="22"/>
        </w:rPr>
        <w:t xml:space="preserve">prohibited. Any personal relationship formed under these circumstances would constitute gross misconduct and would be dealt with through the University’s </w:t>
      </w:r>
      <w:hyperlink r:id="rId13">
        <w:r w:rsidR="009D6547" w:rsidRPr="007331FE">
          <w:rPr>
            <w:rStyle w:val="Hyperlink"/>
            <w:rFonts w:eastAsia="Times New Roman"/>
            <w:sz w:val="22"/>
            <w:szCs w:val="22"/>
          </w:rPr>
          <w:t>Safeguarding Policy</w:t>
        </w:r>
      </w:hyperlink>
      <w:r w:rsidR="009D6547" w:rsidRPr="007331FE">
        <w:rPr>
          <w:rFonts w:eastAsia="Times New Roman"/>
          <w:sz w:val="22"/>
          <w:szCs w:val="22"/>
        </w:rPr>
        <w:t xml:space="preserve"> and/or </w:t>
      </w:r>
      <w:hyperlink r:id="rId14">
        <w:r w:rsidR="009D6547" w:rsidRPr="007331FE">
          <w:rPr>
            <w:rStyle w:val="Hyperlink"/>
            <w:rFonts w:eastAsia="Times New Roman"/>
            <w:sz w:val="22"/>
            <w:szCs w:val="22"/>
          </w:rPr>
          <w:t>Disciplinary Procedure.</w:t>
        </w:r>
      </w:hyperlink>
      <w:r w:rsidR="009D6547" w:rsidRPr="007331FE">
        <w:rPr>
          <w:rFonts w:eastAsia="Times New Roman"/>
          <w:sz w:val="22"/>
          <w:szCs w:val="22"/>
        </w:rPr>
        <w:t xml:space="preserve"> </w:t>
      </w:r>
      <w:r w:rsidR="00C75D29">
        <w:rPr>
          <w:rFonts w:eastAsia="Times New Roman"/>
          <w:sz w:val="22"/>
          <w:szCs w:val="22"/>
        </w:rPr>
        <w:t xml:space="preserve">It is often not possible to identify an adult who may be </w:t>
      </w:r>
      <w:r w:rsidR="00E063A2">
        <w:rPr>
          <w:rFonts w:eastAsia="Times New Roman"/>
          <w:sz w:val="22"/>
          <w:szCs w:val="22"/>
        </w:rPr>
        <w:t xml:space="preserve">deemed ‘vulnerable’, which </w:t>
      </w:r>
      <w:r w:rsidR="00332D6A">
        <w:rPr>
          <w:rFonts w:eastAsia="Times New Roman"/>
          <w:sz w:val="22"/>
          <w:szCs w:val="22"/>
        </w:rPr>
        <w:t xml:space="preserve">is another reason why </w:t>
      </w:r>
      <w:r w:rsidR="00477560">
        <w:rPr>
          <w:rFonts w:eastAsia="Times New Roman"/>
          <w:sz w:val="22"/>
          <w:szCs w:val="22"/>
        </w:rPr>
        <w:t>the University considers it appropriate to prohibit staff-student relationships</w:t>
      </w:r>
      <w:r w:rsidR="00332D6A">
        <w:rPr>
          <w:rFonts w:eastAsia="Times New Roman"/>
          <w:sz w:val="22"/>
          <w:szCs w:val="22"/>
        </w:rPr>
        <w:t>.</w:t>
      </w:r>
      <w:r w:rsidR="00477560">
        <w:rPr>
          <w:rFonts w:eastAsia="Times New Roman"/>
          <w:sz w:val="22"/>
          <w:szCs w:val="22"/>
        </w:rPr>
        <w:t xml:space="preserve"> </w:t>
      </w:r>
    </w:p>
    <w:p w14:paraId="2A377A2F" w14:textId="77777777" w:rsidR="00AF127B" w:rsidRPr="007331FE" w:rsidRDefault="00AF127B" w:rsidP="00AF127B">
      <w:pPr>
        <w:ind w:left="715" w:firstLine="0"/>
        <w:rPr>
          <w:color w:val="auto"/>
          <w:sz w:val="22"/>
          <w:szCs w:val="22"/>
        </w:rPr>
      </w:pPr>
    </w:p>
    <w:p w14:paraId="60E5D9AE" w14:textId="5FC23E85" w:rsidR="00AF127B" w:rsidRPr="007331FE" w:rsidRDefault="00AB3B40" w:rsidP="00AF127B">
      <w:pPr>
        <w:pStyle w:val="ListParagraph"/>
        <w:ind w:left="740"/>
        <w:rPr>
          <w:b/>
          <w:bCs/>
          <w:sz w:val="22"/>
          <w:szCs w:val="22"/>
        </w:rPr>
      </w:pPr>
      <w:r>
        <w:rPr>
          <w:b/>
          <w:bCs/>
          <w:sz w:val="22"/>
          <w:szCs w:val="22"/>
        </w:rPr>
        <w:t>3</w:t>
      </w:r>
      <w:r w:rsidR="00AF127B" w:rsidRPr="007331FE">
        <w:rPr>
          <w:b/>
          <w:bCs/>
          <w:sz w:val="22"/>
          <w:szCs w:val="22"/>
        </w:rPr>
        <w:t>.</w:t>
      </w:r>
      <w:r w:rsidR="00AF127B" w:rsidRPr="007331FE">
        <w:rPr>
          <w:sz w:val="22"/>
          <w:szCs w:val="22"/>
        </w:rPr>
        <w:tab/>
      </w:r>
      <w:r w:rsidR="00AF127B" w:rsidRPr="007331FE">
        <w:rPr>
          <w:b/>
          <w:bCs/>
          <w:sz w:val="22"/>
          <w:szCs w:val="22"/>
        </w:rPr>
        <w:t>P</w:t>
      </w:r>
      <w:r w:rsidR="00AF127B">
        <w:rPr>
          <w:b/>
          <w:bCs/>
          <w:sz w:val="22"/>
          <w:szCs w:val="22"/>
        </w:rPr>
        <w:t xml:space="preserve">rocess for disclosing and responding to </w:t>
      </w:r>
      <w:r w:rsidR="00FB3E10">
        <w:rPr>
          <w:b/>
          <w:bCs/>
          <w:sz w:val="22"/>
          <w:szCs w:val="22"/>
        </w:rPr>
        <w:t>staff student relationships.</w:t>
      </w:r>
      <w:r w:rsidR="00AF127B" w:rsidRPr="007331FE">
        <w:rPr>
          <w:b/>
          <w:bCs/>
          <w:sz w:val="22"/>
          <w:szCs w:val="22"/>
        </w:rPr>
        <w:t xml:space="preserve"> </w:t>
      </w:r>
    </w:p>
    <w:p w14:paraId="4ED81F8C" w14:textId="77777777" w:rsidR="00BA6BED" w:rsidRPr="007331FE" w:rsidRDefault="00BA6BED" w:rsidP="00BA6BED">
      <w:pPr>
        <w:spacing w:after="0" w:line="240" w:lineRule="auto"/>
        <w:ind w:left="0" w:firstLine="0"/>
        <w:rPr>
          <w:color w:val="auto"/>
          <w:sz w:val="22"/>
          <w:szCs w:val="22"/>
        </w:rPr>
      </w:pPr>
    </w:p>
    <w:p w14:paraId="27982310" w14:textId="6ABE550C" w:rsidR="00E12C5D" w:rsidRPr="007331FE" w:rsidRDefault="00BA6BED" w:rsidP="00317289">
      <w:pPr>
        <w:spacing w:after="0" w:line="240" w:lineRule="auto"/>
        <w:rPr>
          <w:color w:val="auto"/>
          <w:sz w:val="22"/>
          <w:szCs w:val="22"/>
        </w:rPr>
      </w:pPr>
      <w:r w:rsidRPr="007331FE">
        <w:rPr>
          <w:color w:val="auto"/>
          <w:sz w:val="22"/>
          <w:szCs w:val="22"/>
        </w:rPr>
        <w:t xml:space="preserve">3.1 </w:t>
      </w:r>
      <w:r w:rsidR="00AB3B40">
        <w:rPr>
          <w:color w:val="auto"/>
          <w:sz w:val="22"/>
          <w:szCs w:val="22"/>
        </w:rPr>
        <w:tab/>
      </w:r>
      <w:r w:rsidR="00D47C4B" w:rsidRPr="007331FE">
        <w:rPr>
          <w:color w:val="auto"/>
          <w:sz w:val="22"/>
          <w:szCs w:val="22"/>
        </w:rPr>
        <w:t xml:space="preserve">The member of staff </w:t>
      </w:r>
      <w:r w:rsidR="00144D30" w:rsidRPr="007331FE">
        <w:rPr>
          <w:color w:val="auto"/>
          <w:sz w:val="22"/>
          <w:szCs w:val="22"/>
        </w:rPr>
        <w:t>must</w:t>
      </w:r>
      <w:r w:rsidR="00D47C4B" w:rsidRPr="007331FE">
        <w:rPr>
          <w:color w:val="auto"/>
          <w:sz w:val="22"/>
          <w:szCs w:val="22"/>
        </w:rPr>
        <w:t xml:space="preserve"> </w:t>
      </w:r>
      <w:r w:rsidR="003C2EEA" w:rsidRPr="007331FE">
        <w:rPr>
          <w:color w:val="auto"/>
          <w:sz w:val="22"/>
          <w:szCs w:val="22"/>
        </w:rPr>
        <w:t xml:space="preserve">inform their Head of Service/Department about the relationship </w:t>
      </w:r>
      <w:r w:rsidR="004A2361">
        <w:rPr>
          <w:color w:val="auto"/>
          <w:sz w:val="22"/>
          <w:szCs w:val="22"/>
        </w:rPr>
        <w:t>immediately.</w:t>
      </w:r>
      <w:r w:rsidR="00E23F67" w:rsidRPr="007331FE">
        <w:rPr>
          <w:color w:val="auto"/>
          <w:sz w:val="22"/>
          <w:szCs w:val="22"/>
        </w:rPr>
        <w:t xml:space="preserve"> </w:t>
      </w:r>
      <w:r w:rsidR="00E23F67" w:rsidRPr="007331FE">
        <w:rPr>
          <w:rFonts w:eastAsia="Times New Roman"/>
          <w:sz w:val="22"/>
          <w:szCs w:val="22"/>
        </w:rPr>
        <w:t>If the relationship is with the Head of Department/</w:t>
      </w:r>
      <w:r w:rsidR="00D56216">
        <w:rPr>
          <w:rFonts w:eastAsia="Times New Roman"/>
          <w:sz w:val="22"/>
          <w:szCs w:val="22"/>
        </w:rPr>
        <w:t xml:space="preserve"> </w:t>
      </w:r>
      <w:r w:rsidR="00E23F67" w:rsidRPr="007331FE">
        <w:rPr>
          <w:rFonts w:eastAsia="Times New Roman"/>
          <w:sz w:val="22"/>
          <w:szCs w:val="22"/>
        </w:rPr>
        <w:t xml:space="preserve">Service, the relevant Head should inform their Executive Dean or relevant Executive member. </w:t>
      </w:r>
      <w:r w:rsidR="00E12C5D" w:rsidRPr="007331FE">
        <w:rPr>
          <w:color w:val="auto"/>
          <w:sz w:val="22"/>
          <w:szCs w:val="22"/>
        </w:rPr>
        <w:t>This must be done in writing.</w:t>
      </w:r>
    </w:p>
    <w:p w14:paraId="5B64959F" w14:textId="77777777" w:rsidR="003C2EEA" w:rsidRPr="007331FE" w:rsidRDefault="003C2EEA" w:rsidP="003C2EEA">
      <w:pPr>
        <w:spacing w:after="0" w:line="240" w:lineRule="auto"/>
        <w:ind w:left="715" w:firstLine="5"/>
        <w:rPr>
          <w:color w:val="auto"/>
          <w:sz w:val="22"/>
          <w:szCs w:val="22"/>
        </w:rPr>
      </w:pPr>
    </w:p>
    <w:p w14:paraId="0799BFC3" w14:textId="4B717D90" w:rsidR="00E12C5D" w:rsidRPr="007331FE" w:rsidRDefault="00144D30" w:rsidP="00317289">
      <w:pPr>
        <w:spacing w:after="0" w:line="240" w:lineRule="auto"/>
        <w:rPr>
          <w:rFonts w:eastAsia="Times New Roman"/>
          <w:sz w:val="22"/>
          <w:szCs w:val="22"/>
        </w:rPr>
      </w:pPr>
      <w:r w:rsidRPr="007331FE">
        <w:rPr>
          <w:color w:val="auto"/>
          <w:sz w:val="22"/>
          <w:szCs w:val="22"/>
        </w:rPr>
        <w:lastRenderedPageBreak/>
        <w:t xml:space="preserve">3.2 </w:t>
      </w:r>
      <w:r w:rsidR="00AB3B40">
        <w:rPr>
          <w:color w:val="auto"/>
          <w:sz w:val="22"/>
          <w:szCs w:val="22"/>
        </w:rPr>
        <w:tab/>
      </w:r>
      <w:r w:rsidR="00602EB2" w:rsidRPr="007331FE">
        <w:rPr>
          <w:rFonts w:eastAsia="Times New Roman"/>
          <w:sz w:val="22"/>
          <w:szCs w:val="22"/>
        </w:rPr>
        <w:t>The</w:t>
      </w:r>
      <w:r w:rsidR="003C4CBF" w:rsidRPr="007331FE">
        <w:rPr>
          <w:rFonts w:eastAsia="Times New Roman"/>
          <w:sz w:val="22"/>
          <w:szCs w:val="22"/>
        </w:rPr>
        <w:t xml:space="preserve"> </w:t>
      </w:r>
      <w:r w:rsidR="700462F9" w:rsidRPr="007331FE">
        <w:rPr>
          <w:rFonts w:eastAsia="Times New Roman"/>
          <w:sz w:val="22"/>
          <w:szCs w:val="22"/>
        </w:rPr>
        <w:t>Head of Department</w:t>
      </w:r>
      <w:r w:rsidR="000F27E8" w:rsidRPr="007331FE">
        <w:rPr>
          <w:rFonts w:eastAsia="Times New Roman"/>
          <w:sz w:val="22"/>
          <w:szCs w:val="22"/>
        </w:rPr>
        <w:t>/Service</w:t>
      </w:r>
      <w:r w:rsidR="700462F9" w:rsidRPr="007331FE">
        <w:rPr>
          <w:rFonts w:eastAsia="Times New Roman"/>
          <w:sz w:val="22"/>
          <w:szCs w:val="22"/>
        </w:rPr>
        <w:t xml:space="preserve"> </w:t>
      </w:r>
      <w:r w:rsidRPr="007331FE">
        <w:rPr>
          <w:rFonts w:eastAsia="Times New Roman"/>
          <w:sz w:val="22"/>
          <w:szCs w:val="22"/>
        </w:rPr>
        <w:t>must</w:t>
      </w:r>
      <w:r w:rsidR="700462F9" w:rsidRPr="007331FE">
        <w:rPr>
          <w:rFonts w:eastAsia="Times New Roman"/>
          <w:sz w:val="22"/>
          <w:szCs w:val="22"/>
        </w:rPr>
        <w:t xml:space="preserve"> inform </w:t>
      </w:r>
      <w:bookmarkStart w:id="0" w:name="_Int_9cG9eaCB"/>
      <w:r w:rsidR="700462F9" w:rsidRPr="007331FE">
        <w:rPr>
          <w:rFonts w:eastAsia="Times New Roman"/>
          <w:sz w:val="22"/>
          <w:szCs w:val="22"/>
        </w:rPr>
        <w:t>their</w:t>
      </w:r>
      <w:bookmarkEnd w:id="0"/>
      <w:r w:rsidR="700462F9" w:rsidRPr="007331FE">
        <w:rPr>
          <w:rFonts w:eastAsia="Times New Roman"/>
          <w:sz w:val="22"/>
          <w:szCs w:val="22"/>
        </w:rPr>
        <w:t xml:space="preserve"> </w:t>
      </w:r>
      <w:hyperlink r:id="rId15">
        <w:r w:rsidR="700462F9" w:rsidRPr="007331FE">
          <w:rPr>
            <w:rStyle w:val="Hyperlink"/>
            <w:rFonts w:eastAsia="Times New Roman"/>
            <w:sz w:val="22"/>
            <w:szCs w:val="22"/>
          </w:rPr>
          <w:t>People Partner</w:t>
        </w:r>
      </w:hyperlink>
      <w:r w:rsidR="700462F9" w:rsidRPr="007331FE">
        <w:rPr>
          <w:rFonts w:eastAsia="Times New Roman"/>
          <w:sz w:val="22"/>
          <w:szCs w:val="22"/>
        </w:rPr>
        <w:t xml:space="preserve"> of </w:t>
      </w:r>
      <w:r w:rsidR="63B83FC8" w:rsidRPr="007331FE">
        <w:rPr>
          <w:rFonts w:eastAsia="Times New Roman"/>
          <w:sz w:val="22"/>
          <w:szCs w:val="22"/>
        </w:rPr>
        <w:t>any such disclosures</w:t>
      </w:r>
      <w:r w:rsidR="00DA6F3B" w:rsidRPr="007331FE">
        <w:rPr>
          <w:rFonts w:eastAsia="Times New Roman"/>
          <w:sz w:val="22"/>
          <w:szCs w:val="22"/>
        </w:rPr>
        <w:t xml:space="preserve">. </w:t>
      </w:r>
      <w:r w:rsidR="66060425" w:rsidRPr="007331FE">
        <w:rPr>
          <w:rFonts w:eastAsia="Times New Roman"/>
          <w:sz w:val="22"/>
          <w:szCs w:val="22"/>
        </w:rPr>
        <w:t xml:space="preserve">If the relationship is with the Head of Department, </w:t>
      </w:r>
      <w:r w:rsidR="00E20EA6" w:rsidRPr="007331FE">
        <w:rPr>
          <w:rFonts w:eastAsia="Times New Roman"/>
          <w:sz w:val="22"/>
          <w:szCs w:val="22"/>
        </w:rPr>
        <w:t>the</w:t>
      </w:r>
      <w:r w:rsidR="66060425" w:rsidRPr="007331FE">
        <w:rPr>
          <w:rFonts w:eastAsia="Times New Roman"/>
          <w:sz w:val="22"/>
          <w:szCs w:val="22"/>
        </w:rPr>
        <w:t xml:space="preserve"> Executive Dean </w:t>
      </w:r>
      <w:r w:rsidR="008D0705" w:rsidRPr="007331FE">
        <w:rPr>
          <w:rFonts w:eastAsia="Times New Roman"/>
          <w:sz w:val="22"/>
          <w:szCs w:val="22"/>
        </w:rPr>
        <w:t xml:space="preserve">or relevant Executive member </w:t>
      </w:r>
      <w:r w:rsidR="00E20EA6" w:rsidRPr="007331FE">
        <w:rPr>
          <w:rFonts w:eastAsia="Times New Roman"/>
          <w:sz w:val="22"/>
          <w:szCs w:val="22"/>
        </w:rPr>
        <w:t xml:space="preserve">must </w:t>
      </w:r>
      <w:r w:rsidR="66060425" w:rsidRPr="007331FE">
        <w:rPr>
          <w:rFonts w:eastAsia="Times New Roman"/>
          <w:sz w:val="22"/>
          <w:szCs w:val="22"/>
        </w:rPr>
        <w:t xml:space="preserve">inform their </w:t>
      </w:r>
      <w:hyperlink r:id="rId16">
        <w:r w:rsidR="66060425" w:rsidRPr="007331FE">
          <w:rPr>
            <w:rStyle w:val="Hyperlink"/>
            <w:rFonts w:eastAsia="Times New Roman"/>
            <w:sz w:val="22"/>
            <w:szCs w:val="22"/>
          </w:rPr>
          <w:t>People Partner</w:t>
        </w:r>
      </w:hyperlink>
      <w:r w:rsidR="305C58BB" w:rsidRPr="007331FE">
        <w:rPr>
          <w:rFonts w:eastAsia="Times New Roman"/>
          <w:sz w:val="22"/>
          <w:szCs w:val="22"/>
        </w:rPr>
        <w:t xml:space="preserve"> of any disclosures.</w:t>
      </w:r>
      <w:r w:rsidR="008B64B3">
        <w:rPr>
          <w:color w:val="auto"/>
          <w:sz w:val="22"/>
          <w:szCs w:val="22"/>
        </w:rPr>
        <w:t xml:space="preserve"> </w:t>
      </w:r>
      <w:r w:rsidR="00E12C5D" w:rsidRPr="007331FE">
        <w:rPr>
          <w:color w:val="auto"/>
          <w:sz w:val="22"/>
          <w:szCs w:val="22"/>
        </w:rPr>
        <w:t>This must be done in writing.</w:t>
      </w:r>
    </w:p>
    <w:p w14:paraId="12166AA2" w14:textId="77777777" w:rsidR="00DA6F3B" w:rsidRPr="007331FE" w:rsidRDefault="00DA6F3B" w:rsidP="00144D30">
      <w:pPr>
        <w:spacing w:after="0" w:line="240" w:lineRule="auto"/>
        <w:ind w:left="715" w:firstLine="5"/>
        <w:rPr>
          <w:rFonts w:eastAsia="Times New Roman"/>
          <w:sz w:val="22"/>
          <w:szCs w:val="22"/>
        </w:rPr>
      </w:pPr>
    </w:p>
    <w:p w14:paraId="4E08EB73" w14:textId="5BEAED41" w:rsidR="00DA6F3B" w:rsidRPr="007331FE" w:rsidRDefault="00DA6F3B" w:rsidP="00AB3B40">
      <w:pPr>
        <w:spacing w:after="0" w:line="240" w:lineRule="auto"/>
        <w:ind w:left="715" w:hanging="710"/>
        <w:rPr>
          <w:rFonts w:eastAsia="Times New Roman"/>
          <w:sz w:val="22"/>
          <w:szCs w:val="22"/>
        </w:rPr>
      </w:pPr>
      <w:r w:rsidRPr="007331FE">
        <w:rPr>
          <w:rFonts w:eastAsia="Times New Roman"/>
          <w:sz w:val="22"/>
          <w:szCs w:val="22"/>
        </w:rPr>
        <w:t xml:space="preserve">3.3 </w:t>
      </w:r>
      <w:r w:rsidR="00AB3B40">
        <w:rPr>
          <w:rFonts w:eastAsia="Times New Roman"/>
          <w:sz w:val="22"/>
          <w:szCs w:val="22"/>
        </w:rPr>
        <w:tab/>
      </w:r>
      <w:r w:rsidRPr="007331FE">
        <w:rPr>
          <w:rFonts w:eastAsia="Times New Roman"/>
          <w:sz w:val="22"/>
          <w:szCs w:val="22"/>
        </w:rPr>
        <w:t>A copy of any disclosure(s) will be retained on the staff member’s personal file.</w:t>
      </w:r>
    </w:p>
    <w:p w14:paraId="6F4EAADD" w14:textId="77777777" w:rsidR="00FB4266" w:rsidRPr="007331FE" w:rsidRDefault="00FB4266" w:rsidP="00B80BD2">
      <w:pPr>
        <w:spacing w:after="0" w:line="240" w:lineRule="auto"/>
        <w:ind w:left="715" w:hanging="715"/>
        <w:rPr>
          <w:sz w:val="22"/>
          <w:szCs w:val="22"/>
        </w:rPr>
      </w:pPr>
    </w:p>
    <w:p w14:paraId="6EC6FCE4" w14:textId="26852F0B" w:rsidR="009912EB" w:rsidRDefault="00601EDA" w:rsidP="008B64B3">
      <w:pPr>
        <w:spacing w:after="0" w:line="240" w:lineRule="auto"/>
        <w:rPr>
          <w:sz w:val="22"/>
          <w:szCs w:val="22"/>
        </w:rPr>
      </w:pPr>
      <w:r w:rsidRPr="007331FE">
        <w:rPr>
          <w:sz w:val="22"/>
          <w:szCs w:val="22"/>
        </w:rPr>
        <w:t>3.4</w:t>
      </w:r>
      <w:r w:rsidR="00964018">
        <w:rPr>
          <w:sz w:val="22"/>
          <w:szCs w:val="22"/>
        </w:rPr>
        <w:tab/>
      </w:r>
      <w:r w:rsidR="00BE7D4F" w:rsidRPr="007331FE">
        <w:rPr>
          <w:sz w:val="22"/>
          <w:szCs w:val="22"/>
        </w:rPr>
        <w:t xml:space="preserve">Once a relationship has been declared, </w:t>
      </w:r>
      <w:r w:rsidR="004947D2">
        <w:rPr>
          <w:sz w:val="22"/>
          <w:szCs w:val="22"/>
        </w:rPr>
        <w:t xml:space="preserve">or has otherwise been identified, </w:t>
      </w:r>
      <w:r w:rsidR="00BE7D4F" w:rsidRPr="007331FE">
        <w:rPr>
          <w:sz w:val="22"/>
          <w:szCs w:val="22"/>
        </w:rPr>
        <w:t>People &amp; Culture</w:t>
      </w:r>
      <w:r w:rsidR="009912EB">
        <w:rPr>
          <w:sz w:val="22"/>
          <w:szCs w:val="22"/>
        </w:rPr>
        <w:t xml:space="preserve"> will investigate the matter under the University’s </w:t>
      </w:r>
      <w:hyperlink r:id="rId17" w:history="1">
        <w:r w:rsidR="009912EB" w:rsidRPr="009912EB">
          <w:rPr>
            <w:rStyle w:val="Hyperlink"/>
            <w:sz w:val="22"/>
            <w:szCs w:val="22"/>
          </w:rPr>
          <w:t>Disciplinary Procedure</w:t>
        </w:r>
        <w:r w:rsidR="009912EB">
          <w:rPr>
            <w:rStyle w:val="Hyperlink"/>
            <w:sz w:val="22"/>
            <w:szCs w:val="22"/>
          </w:rPr>
          <w:t>.</w:t>
        </w:r>
        <w:r w:rsidR="009912EB" w:rsidRPr="009912EB">
          <w:rPr>
            <w:rStyle w:val="Hyperlink"/>
            <w:sz w:val="22"/>
            <w:szCs w:val="22"/>
          </w:rPr>
          <w:t xml:space="preserve"> </w:t>
        </w:r>
      </w:hyperlink>
      <w:r w:rsidR="00BE7D4F">
        <w:rPr>
          <w:sz w:val="22"/>
          <w:szCs w:val="22"/>
        </w:rPr>
        <w:t xml:space="preserve"> </w:t>
      </w:r>
      <w:r w:rsidR="004947D2">
        <w:rPr>
          <w:sz w:val="22"/>
          <w:szCs w:val="22"/>
          <w:shd w:val="clear" w:color="auto" w:fill="FFFFFF" w:themeFill="background1"/>
        </w:rPr>
        <w:t>Failure to disclose a relationship will be treated more seriously than if the situation is disclosed.</w:t>
      </w:r>
    </w:p>
    <w:p w14:paraId="51104623" w14:textId="5E9CBEB0" w:rsidR="00964018" w:rsidRDefault="00AB3B40" w:rsidP="008B64B3">
      <w:pPr>
        <w:spacing w:after="0" w:line="240" w:lineRule="auto"/>
        <w:rPr>
          <w:sz w:val="22"/>
          <w:szCs w:val="22"/>
        </w:rPr>
      </w:pPr>
      <w:r>
        <w:rPr>
          <w:sz w:val="22"/>
          <w:szCs w:val="22"/>
        </w:rPr>
        <w:tab/>
      </w:r>
    </w:p>
    <w:p w14:paraId="06C33850" w14:textId="348C280A" w:rsidR="006C3A82" w:rsidRDefault="005573EB" w:rsidP="001D6CB1">
      <w:pPr>
        <w:spacing w:after="0" w:line="240" w:lineRule="auto"/>
        <w:rPr>
          <w:sz w:val="22"/>
          <w:szCs w:val="22"/>
        </w:rPr>
      </w:pPr>
      <w:r>
        <w:rPr>
          <w:sz w:val="22"/>
          <w:szCs w:val="22"/>
        </w:rPr>
        <w:t>3.5</w:t>
      </w:r>
      <w:r>
        <w:rPr>
          <w:sz w:val="22"/>
          <w:szCs w:val="22"/>
        </w:rPr>
        <w:tab/>
        <w:t xml:space="preserve">Alongside </w:t>
      </w:r>
      <w:r w:rsidR="005549DA">
        <w:rPr>
          <w:sz w:val="22"/>
          <w:szCs w:val="22"/>
        </w:rPr>
        <w:t xml:space="preserve">any action taken under the University’s </w:t>
      </w:r>
      <w:hyperlink r:id="rId18" w:history="1">
        <w:r w:rsidR="005549DA" w:rsidRPr="005549DA">
          <w:rPr>
            <w:rStyle w:val="Hyperlink"/>
            <w:sz w:val="22"/>
            <w:szCs w:val="22"/>
          </w:rPr>
          <w:t>Disciplinary Procedure</w:t>
        </w:r>
      </w:hyperlink>
      <w:r w:rsidR="005549DA">
        <w:rPr>
          <w:sz w:val="22"/>
          <w:szCs w:val="22"/>
        </w:rPr>
        <w:t xml:space="preserve">, the </w:t>
      </w:r>
      <w:r w:rsidR="00F02EC3" w:rsidRPr="007331FE">
        <w:rPr>
          <w:sz w:val="22"/>
          <w:szCs w:val="22"/>
        </w:rPr>
        <w:t>Head of Department/Service</w:t>
      </w:r>
      <w:r w:rsidR="00601EDA" w:rsidRPr="007331FE">
        <w:rPr>
          <w:sz w:val="22"/>
          <w:szCs w:val="22"/>
        </w:rPr>
        <w:t>/</w:t>
      </w:r>
      <w:r w:rsidR="005549DA" w:rsidRPr="007331FE" w:rsidDel="005549DA">
        <w:rPr>
          <w:sz w:val="22"/>
          <w:szCs w:val="22"/>
        </w:rPr>
        <w:t xml:space="preserve"> </w:t>
      </w:r>
      <w:r w:rsidR="00601EDA" w:rsidRPr="007331FE">
        <w:rPr>
          <w:sz w:val="22"/>
          <w:szCs w:val="22"/>
        </w:rPr>
        <w:t>Executive</w:t>
      </w:r>
      <w:r w:rsidR="005549DA">
        <w:rPr>
          <w:sz w:val="22"/>
          <w:szCs w:val="22"/>
        </w:rPr>
        <w:t xml:space="preserve"> member</w:t>
      </w:r>
      <w:r w:rsidR="00BE526B" w:rsidRPr="007331FE">
        <w:rPr>
          <w:sz w:val="22"/>
          <w:szCs w:val="22"/>
        </w:rPr>
        <w:t>,</w:t>
      </w:r>
      <w:r w:rsidR="00F02EC3" w:rsidRPr="007331FE">
        <w:rPr>
          <w:sz w:val="22"/>
          <w:szCs w:val="22"/>
        </w:rPr>
        <w:t xml:space="preserve"> in liaison with People &amp; Culture and </w:t>
      </w:r>
      <w:r w:rsidR="002F49B3" w:rsidRPr="007331FE">
        <w:rPr>
          <w:sz w:val="22"/>
          <w:szCs w:val="22"/>
        </w:rPr>
        <w:t>a member of the</w:t>
      </w:r>
      <w:r w:rsidR="00442978" w:rsidRPr="007331FE">
        <w:rPr>
          <w:sz w:val="22"/>
          <w:szCs w:val="22"/>
        </w:rPr>
        <w:t xml:space="preserve"> Student</w:t>
      </w:r>
      <w:r w:rsidR="002F49B3" w:rsidRPr="007331FE">
        <w:rPr>
          <w:sz w:val="22"/>
          <w:szCs w:val="22"/>
        </w:rPr>
        <w:t xml:space="preserve"> Safeguarding team, </w:t>
      </w:r>
      <w:r w:rsidR="009807E2" w:rsidRPr="007331FE">
        <w:rPr>
          <w:sz w:val="22"/>
          <w:szCs w:val="22"/>
        </w:rPr>
        <w:t>will carry out a risk assessment</w:t>
      </w:r>
      <w:r w:rsidR="00BE526B" w:rsidRPr="007331FE">
        <w:rPr>
          <w:sz w:val="22"/>
          <w:szCs w:val="22"/>
        </w:rPr>
        <w:t xml:space="preserve">. </w:t>
      </w:r>
      <w:r w:rsidR="00BF0C6C">
        <w:rPr>
          <w:sz w:val="22"/>
          <w:szCs w:val="22"/>
        </w:rPr>
        <w:t>A</w:t>
      </w:r>
      <w:r w:rsidR="00BF0C6C" w:rsidRPr="3EA27DE8">
        <w:rPr>
          <w:sz w:val="22"/>
          <w:szCs w:val="22"/>
        </w:rPr>
        <w:t xml:space="preserve">ppropriate measures will be put in place to mitigate </w:t>
      </w:r>
      <w:r w:rsidR="00BF0C6C">
        <w:rPr>
          <w:sz w:val="22"/>
          <w:szCs w:val="22"/>
        </w:rPr>
        <w:t>any risks</w:t>
      </w:r>
      <w:r w:rsidR="00BF0C6C" w:rsidRPr="3EA27DE8">
        <w:rPr>
          <w:sz w:val="22"/>
          <w:szCs w:val="22"/>
        </w:rPr>
        <w:t xml:space="preserve">. These may include the member of staff moving roles, another member of staff taking over the marking of the student’s assignments or another member of staff taking responsibility for the student’s pastoral care. The </w:t>
      </w:r>
      <w:r w:rsidR="00BF0C6C">
        <w:rPr>
          <w:sz w:val="22"/>
          <w:szCs w:val="22"/>
        </w:rPr>
        <w:t xml:space="preserve">primary </w:t>
      </w:r>
      <w:r w:rsidR="00BF0C6C" w:rsidRPr="3EA27DE8">
        <w:rPr>
          <w:sz w:val="22"/>
          <w:szCs w:val="22"/>
        </w:rPr>
        <w:t xml:space="preserve">aim will be to </w:t>
      </w:r>
      <w:r w:rsidR="00DB51FF">
        <w:rPr>
          <w:sz w:val="22"/>
          <w:szCs w:val="22"/>
        </w:rPr>
        <w:t xml:space="preserve">immediately </w:t>
      </w:r>
      <w:r w:rsidR="00BF0C6C">
        <w:rPr>
          <w:sz w:val="22"/>
          <w:szCs w:val="22"/>
        </w:rPr>
        <w:t>protect the student from an abuse of power and to avoid actual or perceived conflicts of interest.</w:t>
      </w:r>
      <w:r w:rsidR="00EF6AA3">
        <w:rPr>
          <w:sz w:val="22"/>
          <w:szCs w:val="22"/>
        </w:rPr>
        <w:t xml:space="preserve"> </w:t>
      </w:r>
      <w:r w:rsidR="001D6CB1" w:rsidRPr="3EA27DE8">
        <w:rPr>
          <w:sz w:val="22"/>
          <w:szCs w:val="22"/>
        </w:rPr>
        <w:t>A copy of the risk assessment and any agreed mitigation steps will be retained on the staff member’s personal file</w:t>
      </w:r>
      <w:r w:rsidR="00EF6AA3">
        <w:rPr>
          <w:sz w:val="22"/>
          <w:szCs w:val="22"/>
        </w:rPr>
        <w:t xml:space="preserve">, along with any action taken through the </w:t>
      </w:r>
      <w:r w:rsidR="008C7047">
        <w:rPr>
          <w:sz w:val="22"/>
          <w:szCs w:val="22"/>
        </w:rPr>
        <w:t>University’s Disciplinary Procedure.</w:t>
      </w:r>
      <w:r w:rsidR="001D6CB1" w:rsidRPr="3EA27DE8">
        <w:rPr>
          <w:sz w:val="22"/>
          <w:szCs w:val="22"/>
        </w:rPr>
        <w:t xml:space="preserve"> </w:t>
      </w:r>
    </w:p>
    <w:p w14:paraId="09906F47" w14:textId="77777777" w:rsidR="006C3A82" w:rsidRDefault="006C3A82" w:rsidP="001D6CB1">
      <w:pPr>
        <w:spacing w:after="0" w:line="240" w:lineRule="auto"/>
        <w:rPr>
          <w:sz w:val="22"/>
          <w:szCs w:val="22"/>
        </w:rPr>
      </w:pPr>
    </w:p>
    <w:p w14:paraId="298D3CEA" w14:textId="2CD63E86" w:rsidR="001D6CB1" w:rsidRDefault="006C3A82" w:rsidP="001D6CB1">
      <w:pPr>
        <w:spacing w:after="0" w:line="240" w:lineRule="auto"/>
        <w:rPr>
          <w:sz w:val="22"/>
          <w:szCs w:val="22"/>
        </w:rPr>
      </w:pPr>
      <w:r>
        <w:rPr>
          <w:sz w:val="22"/>
          <w:szCs w:val="22"/>
        </w:rPr>
        <w:t>3.6</w:t>
      </w:r>
      <w:r>
        <w:rPr>
          <w:sz w:val="22"/>
          <w:szCs w:val="22"/>
        </w:rPr>
        <w:tab/>
        <w:t xml:space="preserve">As long as the staff member remains employed by the University, the risk assessment must be regularly reviewed. </w:t>
      </w:r>
    </w:p>
    <w:p w14:paraId="5664D5CB" w14:textId="77777777" w:rsidR="001D6CB1" w:rsidRPr="007331FE" w:rsidRDefault="001D6CB1" w:rsidP="00317289">
      <w:pPr>
        <w:spacing w:after="0" w:line="240" w:lineRule="auto"/>
        <w:rPr>
          <w:sz w:val="22"/>
          <w:szCs w:val="22"/>
        </w:rPr>
      </w:pPr>
    </w:p>
    <w:p w14:paraId="2C4AA3A0" w14:textId="10D02D0E" w:rsidR="00167C23" w:rsidRPr="008919A2" w:rsidRDefault="001D6CB1" w:rsidP="00B80BD2">
      <w:pPr>
        <w:spacing w:after="0" w:line="240" w:lineRule="auto"/>
        <w:ind w:left="715" w:hanging="715"/>
        <w:rPr>
          <w:rStyle w:val="normaltextrun"/>
          <w:sz w:val="22"/>
          <w:szCs w:val="22"/>
          <w:shd w:val="clear" w:color="auto" w:fill="FFFFFF"/>
        </w:rPr>
      </w:pPr>
      <w:r>
        <w:rPr>
          <w:sz w:val="22"/>
          <w:szCs w:val="22"/>
        </w:rPr>
        <w:t>3.</w:t>
      </w:r>
      <w:r w:rsidR="00DB51FF">
        <w:rPr>
          <w:sz w:val="22"/>
          <w:szCs w:val="22"/>
        </w:rPr>
        <w:t>7</w:t>
      </w:r>
      <w:r>
        <w:rPr>
          <w:sz w:val="22"/>
          <w:szCs w:val="22"/>
        </w:rPr>
        <w:tab/>
      </w:r>
      <w:r w:rsidR="00C42E31" w:rsidRPr="008919A2">
        <w:rPr>
          <w:rStyle w:val="normaltextrun"/>
          <w:sz w:val="22"/>
          <w:szCs w:val="22"/>
          <w:shd w:val="clear" w:color="auto" w:fill="FFFFFF"/>
        </w:rPr>
        <w:tab/>
      </w:r>
      <w:r w:rsidR="00AD7EC7" w:rsidRPr="008919A2">
        <w:rPr>
          <w:rStyle w:val="normaltextrun"/>
          <w:sz w:val="22"/>
          <w:szCs w:val="22"/>
          <w:shd w:val="clear" w:color="auto" w:fill="FFFFFF"/>
        </w:rPr>
        <w:t xml:space="preserve">Declaration of pre-existing relationships between staff and students </w:t>
      </w:r>
      <w:r w:rsidR="00167C23" w:rsidRPr="008919A2">
        <w:rPr>
          <w:rStyle w:val="normaltextrun"/>
          <w:sz w:val="22"/>
          <w:szCs w:val="22"/>
          <w:shd w:val="clear" w:color="auto" w:fill="FFFFFF"/>
        </w:rPr>
        <w:t xml:space="preserve">who are applying to study at </w:t>
      </w:r>
      <w:r w:rsidR="006874AB" w:rsidRPr="008919A2">
        <w:rPr>
          <w:rStyle w:val="normaltextrun"/>
          <w:sz w:val="22"/>
          <w:szCs w:val="22"/>
          <w:shd w:val="clear" w:color="auto" w:fill="FFFFFF"/>
        </w:rPr>
        <w:t>Ravensbourne</w:t>
      </w:r>
      <w:r w:rsidR="00167C23" w:rsidRPr="008919A2">
        <w:rPr>
          <w:rStyle w:val="normaltextrun"/>
          <w:sz w:val="22"/>
          <w:szCs w:val="22"/>
          <w:shd w:val="clear" w:color="auto" w:fill="FFFFFF"/>
        </w:rPr>
        <w:t xml:space="preserve"> will be </w:t>
      </w:r>
      <w:r w:rsidR="00255CFB" w:rsidRPr="008919A2">
        <w:rPr>
          <w:rStyle w:val="normaltextrun"/>
          <w:sz w:val="22"/>
          <w:szCs w:val="22"/>
          <w:shd w:val="clear" w:color="auto" w:fill="FFFFFF"/>
        </w:rPr>
        <w:t>managed</w:t>
      </w:r>
      <w:r w:rsidR="00167C23" w:rsidRPr="008919A2">
        <w:rPr>
          <w:rStyle w:val="normaltextrun"/>
          <w:sz w:val="22"/>
          <w:szCs w:val="22"/>
          <w:shd w:val="clear" w:color="auto" w:fill="FFFFFF"/>
        </w:rPr>
        <w:t xml:space="preserve"> with </w:t>
      </w:r>
      <w:r w:rsidR="008919A2" w:rsidRPr="008919A2">
        <w:rPr>
          <w:rStyle w:val="normaltextrun"/>
          <w:sz w:val="22"/>
          <w:szCs w:val="22"/>
          <w:shd w:val="clear" w:color="auto" w:fill="FFFFFF"/>
        </w:rPr>
        <w:t xml:space="preserve">through the University’s </w:t>
      </w:r>
      <w:r w:rsidR="00167C23" w:rsidRPr="008919A2">
        <w:rPr>
          <w:rStyle w:val="normaltextrun"/>
          <w:sz w:val="22"/>
          <w:szCs w:val="22"/>
          <w:shd w:val="clear" w:color="auto" w:fill="FFFFFF"/>
        </w:rPr>
        <w:t>admissions process</w:t>
      </w:r>
      <w:r w:rsidR="008919A2" w:rsidRPr="008919A2">
        <w:rPr>
          <w:rStyle w:val="normaltextrun"/>
          <w:sz w:val="22"/>
          <w:szCs w:val="22"/>
          <w:shd w:val="clear" w:color="auto" w:fill="FFFFFF"/>
        </w:rPr>
        <w:t>.</w:t>
      </w:r>
    </w:p>
    <w:p w14:paraId="67B9923E" w14:textId="77777777" w:rsidR="00167C23" w:rsidRPr="007331FE" w:rsidRDefault="00167C23" w:rsidP="00B80BD2">
      <w:pPr>
        <w:spacing w:after="0" w:line="240" w:lineRule="auto"/>
        <w:ind w:left="715" w:hanging="715"/>
        <w:rPr>
          <w:rStyle w:val="normaltextrun"/>
          <w:sz w:val="22"/>
          <w:szCs w:val="22"/>
          <w:shd w:val="clear" w:color="auto" w:fill="FFFFFF"/>
        </w:rPr>
      </w:pPr>
    </w:p>
    <w:p w14:paraId="6C6407DD" w14:textId="1D5D3DD7" w:rsidR="007E5454" w:rsidRPr="007331FE" w:rsidRDefault="00167C23" w:rsidP="00B80BD2">
      <w:pPr>
        <w:spacing w:after="0" w:line="240" w:lineRule="auto"/>
        <w:ind w:left="715" w:hanging="715"/>
        <w:rPr>
          <w:rStyle w:val="normaltextrun"/>
          <w:sz w:val="22"/>
          <w:szCs w:val="22"/>
          <w:shd w:val="clear" w:color="auto" w:fill="FFFFFF"/>
        </w:rPr>
      </w:pPr>
      <w:r w:rsidRPr="007331FE">
        <w:rPr>
          <w:rStyle w:val="normaltextrun"/>
          <w:sz w:val="22"/>
          <w:szCs w:val="22"/>
          <w:shd w:val="clear" w:color="auto" w:fill="FFFFFF"/>
        </w:rPr>
        <w:t>3.</w:t>
      </w:r>
      <w:r w:rsidR="005C3C1B">
        <w:rPr>
          <w:rStyle w:val="normaltextrun"/>
          <w:sz w:val="22"/>
          <w:szCs w:val="22"/>
          <w:shd w:val="clear" w:color="auto" w:fill="FFFFFF"/>
        </w:rPr>
        <w:t>9</w:t>
      </w:r>
      <w:r w:rsidR="005C3C1B" w:rsidRPr="007331FE">
        <w:rPr>
          <w:rStyle w:val="normaltextrun"/>
          <w:sz w:val="22"/>
          <w:szCs w:val="22"/>
          <w:shd w:val="clear" w:color="auto" w:fill="FFFFFF"/>
        </w:rPr>
        <w:t xml:space="preserve"> </w:t>
      </w:r>
      <w:r w:rsidR="00C42E31">
        <w:rPr>
          <w:rStyle w:val="normaltextrun"/>
          <w:sz w:val="22"/>
          <w:szCs w:val="22"/>
          <w:shd w:val="clear" w:color="auto" w:fill="FFFFFF"/>
        </w:rPr>
        <w:tab/>
      </w:r>
      <w:r w:rsidR="007E5454" w:rsidRPr="007331FE">
        <w:rPr>
          <w:rStyle w:val="normaltextrun"/>
          <w:sz w:val="22"/>
          <w:szCs w:val="22"/>
          <w:shd w:val="clear" w:color="auto" w:fill="FFFFFF"/>
        </w:rPr>
        <w:t xml:space="preserve">Declaration by an externally applying potential staff member of an existing relationship with a </w:t>
      </w:r>
      <w:r w:rsidR="006874AB" w:rsidRPr="007331FE">
        <w:rPr>
          <w:rStyle w:val="normaltextrun"/>
          <w:sz w:val="22"/>
          <w:szCs w:val="22"/>
          <w:shd w:val="clear" w:color="auto" w:fill="FFFFFF"/>
        </w:rPr>
        <w:t xml:space="preserve">current </w:t>
      </w:r>
      <w:r w:rsidR="007E5454" w:rsidRPr="007331FE">
        <w:rPr>
          <w:rStyle w:val="normaltextrun"/>
          <w:sz w:val="22"/>
          <w:szCs w:val="22"/>
          <w:shd w:val="clear" w:color="auto" w:fill="FFFFFF"/>
        </w:rPr>
        <w:t xml:space="preserve">student will be </w:t>
      </w:r>
      <w:r w:rsidR="00255CFB" w:rsidRPr="007331FE">
        <w:rPr>
          <w:rStyle w:val="normaltextrun"/>
          <w:sz w:val="22"/>
          <w:szCs w:val="22"/>
          <w:shd w:val="clear" w:color="auto" w:fill="FFFFFF"/>
        </w:rPr>
        <w:t>managed</w:t>
      </w:r>
      <w:r w:rsidR="007E5454" w:rsidRPr="007331FE">
        <w:rPr>
          <w:rStyle w:val="normaltextrun"/>
          <w:sz w:val="22"/>
          <w:szCs w:val="22"/>
          <w:shd w:val="clear" w:color="auto" w:fill="FFFFFF"/>
        </w:rPr>
        <w:t xml:space="preserve"> through the recruitment process.</w:t>
      </w:r>
    </w:p>
    <w:p w14:paraId="3507AEA0" w14:textId="77777777" w:rsidR="00024FF7" w:rsidRPr="007331FE" w:rsidRDefault="00024FF7" w:rsidP="00B80BD2">
      <w:pPr>
        <w:spacing w:after="0" w:line="240" w:lineRule="auto"/>
        <w:ind w:left="715" w:hanging="715"/>
        <w:rPr>
          <w:rStyle w:val="normaltextrun"/>
          <w:sz w:val="22"/>
          <w:szCs w:val="22"/>
          <w:shd w:val="clear" w:color="auto" w:fill="FFFFFF"/>
        </w:rPr>
      </w:pPr>
    </w:p>
    <w:p w14:paraId="6C495F91" w14:textId="59084D0B" w:rsidR="00082ED1" w:rsidRPr="007331FE" w:rsidRDefault="00024FF7" w:rsidP="00317289">
      <w:pPr>
        <w:spacing w:after="0" w:line="240" w:lineRule="auto"/>
        <w:rPr>
          <w:rStyle w:val="normaltextrun"/>
          <w:sz w:val="22"/>
          <w:szCs w:val="22"/>
          <w:shd w:val="clear" w:color="auto" w:fill="FFFFFF"/>
        </w:rPr>
      </w:pPr>
      <w:r w:rsidRPr="007331FE">
        <w:rPr>
          <w:rStyle w:val="normaltextrun"/>
          <w:sz w:val="22"/>
          <w:szCs w:val="22"/>
          <w:shd w:val="clear" w:color="auto" w:fill="FFFFFF"/>
        </w:rPr>
        <w:t>3.</w:t>
      </w:r>
      <w:r w:rsidR="005C3C1B">
        <w:rPr>
          <w:rStyle w:val="normaltextrun"/>
          <w:sz w:val="22"/>
          <w:szCs w:val="22"/>
          <w:shd w:val="clear" w:color="auto" w:fill="FFFFFF"/>
        </w:rPr>
        <w:t>10</w:t>
      </w:r>
      <w:r w:rsidR="005C3C1B" w:rsidRPr="007331FE">
        <w:rPr>
          <w:rStyle w:val="normaltextrun"/>
          <w:sz w:val="22"/>
          <w:szCs w:val="22"/>
          <w:shd w:val="clear" w:color="auto" w:fill="FFFFFF"/>
        </w:rPr>
        <w:t xml:space="preserve"> </w:t>
      </w:r>
      <w:r w:rsidR="00C42E31">
        <w:rPr>
          <w:rStyle w:val="normaltextrun"/>
          <w:sz w:val="22"/>
          <w:szCs w:val="22"/>
          <w:shd w:val="clear" w:color="auto" w:fill="FFFFFF"/>
        </w:rPr>
        <w:tab/>
      </w:r>
      <w:r w:rsidR="00DE66F4" w:rsidRPr="007331FE">
        <w:rPr>
          <w:rStyle w:val="normaltextrun"/>
          <w:sz w:val="22"/>
          <w:szCs w:val="22"/>
          <w:shd w:val="clear" w:color="auto" w:fill="FFFFFF"/>
        </w:rPr>
        <w:t>Declaration</w:t>
      </w:r>
      <w:r w:rsidR="00D65639" w:rsidRPr="007331FE">
        <w:rPr>
          <w:rStyle w:val="normaltextrun"/>
          <w:sz w:val="22"/>
          <w:szCs w:val="22"/>
          <w:shd w:val="clear" w:color="auto" w:fill="FFFFFF"/>
        </w:rPr>
        <w:t>s</w:t>
      </w:r>
      <w:r w:rsidR="00082ED1" w:rsidRPr="007331FE">
        <w:rPr>
          <w:rStyle w:val="normaltextrun"/>
          <w:sz w:val="22"/>
          <w:szCs w:val="22"/>
          <w:shd w:val="clear" w:color="auto" w:fill="FFFFFF"/>
        </w:rPr>
        <w:t xml:space="preserve"> of staff/student relationships</w:t>
      </w:r>
      <w:r w:rsidRPr="007331FE">
        <w:rPr>
          <w:rStyle w:val="normaltextrun"/>
          <w:sz w:val="22"/>
          <w:szCs w:val="22"/>
          <w:shd w:val="clear" w:color="auto" w:fill="FFFFFF"/>
        </w:rPr>
        <w:t xml:space="preserve"> by a third party</w:t>
      </w:r>
      <w:r w:rsidR="00DE66F4" w:rsidRPr="007331FE">
        <w:rPr>
          <w:rStyle w:val="normaltextrun"/>
          <w:sz w:val="22"/>
          <w:szCs w:val="22"/>
          <w:shd w:val="clear" w:color="auto" w:fill="FFFFFF"/>
        </w:rPr>
        <w:t xml:space="preserve"> may come from a staff member or student. </w:t>
      </w:r>
      <w:r w:rsidR="00082ED1" w:rsidRPr="007331FE">
        <w:rPr>
          <w:rStyle w:val="normaltextrun"/>
          <w:sz w:val="22"/>
          <w:szCs w:val="22"/>
          <w:shd w:val="clear" w:color="auto" w:fill="FFFFFF"/>
        </w:rPr>
        <w:t xml:space="preserve">Staff members who become aware of a close personal and/or </w:t>
      </w:r>
      <w:r w:rsidR="00953D4F" w:rsidRPr="007331FE">
        <w:rPr>
          <w:rStyle w:val="normaltextrun"/>
          <w:sz w:val="22"/>
          <w:szCs w:val="22"/>
          <w:shd w:val="clear" w:color="auto" w:fill="FFFFFF"/>
        </w:rPr>
        <w:t>intimate</w:t>
      </w:r>
      <w:r w:rsidR="00082ED1" w:rsidRPr="007331FE">
        <w:rPr>
          <w:rStyle w:val="normaltextrun"/>
          <w:sz w:val="22"/>
          <w:szCs w:val="22"/>
          <w:shd w:val="clear" w:color="auto" w:fill="FFFFFF"/>
        </w:rPr>
        <w:t xml:space="preserve"> relationship between a </w:t>
      </w:r>
      <w:r w:rsidR="00953D4F" w:rsidRPr="007331FE">
        <w:rPr>
          <w:rStyle w:val="normaltextrun"/>
          <w:sz w:val="22"/>
          <w:szCs w:val="22"/>
          <w:shd w:val="clear" w:color="auto" w:fill="FFFFFF"/>
        </w:rPr>
        <w:t>staff member</w:t>
      </w:r>
      <w:r w:rsidR="00082ED1" w:rsidRPr="007331FE">
        <w:rPr>
          <w:rStyle w:val="normaltextrun"/>
          <w:sz w:val="22"/>
          <w:szCs w:val="22"/>
          <w:shd w:val="clear" w:color="auto" w:fill="FFFFFF"/>
        </w:rPr>
        <w:t xml:space="preserve"> and a student </w:t>
      </w:r>
      <w:r w:rsidR="00953D4F" w:rsidRPr="007331FE">
        <w:rPr>
          <w:rStyle w:val="normaltextrun"/>
          <w:sz w:val="22"/>
          <w:szCs w:val="22"/>
          <w:shd w:val="clear" w:color="auto" w:fill="FFFFFF"/>
        </w:rPr>
        <w:t xml:space="preserve">should </w:t>
      </w:r>
      <w:r w:rsidR="00B862A4" w:rsidRPr="007331FE">
        <w:rPr>
          <w:rStyle w:val="normaltextrun"/>
          <w:sz w:val="22"/>
          <w:szCs w:val="22"/>
          <w:shd w:val="clear" w:color="auto" w:fill="FFFFFF"/>
        </w:rPr>
        <w:t>notify the relevant Head of Department/Service</w:t>
      </w:r>
      <w:r w:rsidR="006344F0" w:rsidRPr="007331FE">
        <w:rPr>
          <w:rStyle w:val="normaltextrun"/>
          <w:sz w:val="22"/>
          <w:szCs w:val="22"/>
          <w:shd w:val="clear" w:color="auto" w:fill="FFFFFF"/>
        </w:rPr>
        <w:t xml:space="preserve"> or People Partner</w:t>
      </w:r>
      <w:r w:rsidR="00BA6210" w:rsidRPr="007331FE">
        <w:rPr>
          <w:rStyle w:val="normaltextrun"/>
          <w:sz w:val="22"/>
          <w:szCs w:val="22"/>
          <w:shd w:val="clear" w:color="auto" w:fill="FFFFFF"/>
        </w:rPr>
        <w:t xml:space="preserve"> </w:t>
      </w:r>
      <w:r w:rsidR="00C42E31">
        <w:rPr>
          <w:rStyle w:val="normaltextrun"/>
          <w:sz w:val="22"/>
          <w:szCs w:val="22"/>
          <w:shd w:val="clear" w:color="auto" w:fill="FFFFFF"/>
        </w:rPr>
        <w:t>immediately</w:t>
      </w:r>
      <w:r w:rsidR="00BA6210" w:rsidRPr="007331FE">
        <w:rPr>
          <w:rStyle w:val="normaltextrun"/>
          <w:sz w:val="22"/>
          <w:szCs w:val="22"/>
          <w:shd w:val="clear" w:color="auto" w:fill="FFFFFF"/>
        </w:rPr>
        <w:t xml:space="preserve">. This is for the protection of all parties. Vexatious </w:t>
      </w:r>
      <w:r w:rsidR="00C42E31" w:rsidRPr="007331FE">
        <w:rPr>
          <w:rStyle w:val="normaltextrun"/>
          <w:sz w:val="22"/>
          <w:szCs w:val="22"/>
          <w:shd w:val="clear" w:color="auto" w:fill="FFFFFF"/>
        </w:rPr>
        <w:t>third-party</w:t>
      </w:r>
      <w:r w:rsidR="00BA6210" w:rsidRPr="007331FE">
        <w:rPr>
          <w:rStyle w:val="normaltextrun"/>
          <w:sz w:val="22"/>
          <w:szCs w:val="22"/>
          <w:shd w:val="clear" w:color="auto" w:fill="FFFFFF"/>
        </w:rPr>
        <w:t xml:space="preserve"> </w:t>
      </w:r>
      <w:r w:rsidR="00CD1930" w:rsidRPr="007331FE">
        <w:rPr>
          <w:rStyle w:val="normaltextrun"/>
          <w:sz w:val="22"/>
          <w:szCs w:val="22"/>
          <w:shd w:val="clear" w:color="auto" w:fill="FFFFFF"/>
        </w:rPr>
        <w:t>disclosures</w:t>
      </w:r>
      <w:r w:rsidR="00BA6210" w:rsidRPr="007331FE">
        <w:rPr>
          <w:rStyle w:val="normaltextrun"/>
          <w:sz w:val="22"/>
          <w:szCs w:val="22"/>
          <w:shd w:val="clear" w:color="auto" w:fill="FFFFFF"/>
        </w:rPr>
        <w:t xml:space="preserve"> or </w:t>
      </w:r>
      <w:r w:rsidR="00CD1930" w:rsidRPr="007331FE">
        <w:rPr>
          <w:rStyle w:val="normaltextrun"/>
          <w:sz w:val="22"/>
          <w:szCs w:val="22"/>
          <w:shd w:val="clear" w:color="auto" w:fill="FFFFFF"/>
        </w:rPr>
        <w:t xml:space="preserve">false disclosures made in bad faith may result in </w:t>
      </w:r>
      <w:r w:rsidR="001B4D09" w:rsidRPr="007331FE">
        <w:rPr>
          <w:rStyle w:val="normaltextrun"/>
          <w:sz w:val="22"/>
          <w:szCs w:val="22"/>
          <w:shd w:val="clear" w:color="auto" w:fill="FFFFFF"/>
        </w:rPr>
        <w:t>disciplinary actions being taken.</w:t>
      </w:r>
    </w:p>
    <w:p w14:paraId="221E5316" w14:textId="77777777" w:rsidR="001B4D09" w:rsidRPr="007331FE" w:rsidRDefault="001B4D09" w:rsidP="00B80BD2">
      <w:pPr>
        <w:spacing w:after="0" w:line="240" w:lineRule="auto"/>
        <w:ind w:left="715" w:hanging="715"/>
        <w:rPr>
          <w:rStyle w:val="normaltextrun"/>
          <w:sz w:val="22"/>
          <w:szCs w:val="22"/>
          <w:shd w:val="clear" w:color="auto" w:fill="FFFFFF"/>
        </w:rPr>
      </w:pPr>
    </w:p>
    <w:p w14:paraId="6C73BD85" w14:textId="4287D246" w:rsidR="001B4D09" w:rsidRPr="007331FE" w:rsidRDefault="00ED69DA" w:rsidP="00317289">
      <w:pPr>
        <w:spacing w:after="0" w:line="240" w:lineRule="auto"/>
        <w:rPr>
          <w:rStyle w:val="normaltextrun"/>
          <w:sz w:val="22"/>
          <w:szCs w:val="22"/>
          <w:shd w:val="clear" w:color="auto" w:fill="FFFFFF"/>
        </w:rPr>
      </w:pPr>
      <w:r>
        <w:rPr>
          <w:sz w:val="22"/>
          <w:szCs w:val="22"/>
        </w:rPr>
        <w:t>3.</w:t>
      </w:r>
      <w:r w:rsidR="005C3C1B">
        <w:rPr>
          <w:sz w:val="22"/>
          <w:szCs w:val="22"/>
        </w:rPr>
        <w:t>11</w:t>
      </w:r>
      <w:r>
        <w:rPr>
          <w:sz w:val="22"/>
          <w:szCs w:val="22"/>
        </w:rPr>
        <w:tab/>
      </w:r>
      <w:r w:rsidR="001B4D09" w:rsidRPr="007331FE">
        <w:rPr>
          <w:sz w:val="22"/>
          <w:szCs w:val="22"/>
        </w:rPr>
        <w:t xml:space="preserve">If a student becomes concerned regarding a relationship with a member of staff or about behaviour(s) or conduct breaching professional boundaries, they should </w:t>
      </w:r>
      <w:r>
        <w:rPr>
          <w:sz w:val="22"/>
          <w:szCs w:val="22"/>
        </w:rPr>
        <w:t>raise this with their tuto</w:t>
      </w:r>
      <w:r w:rsidR="00D10FA1">
        <w:rPr>
          <w:sz w:val="22"/>
          <w:szCs w:val="22"/>
        </w:rPr>
        <w:t>r, Co</w:t>
      </w:r>
      <w:r>
        <w:rPr>
          <w:sz w:val="22"/>
          <w:szCs w:val="22"/>
        </w:rPr>
        <w:t xml:space="preserve">urse </w:t>
      </w:r>
      <w:r w:rsidR="00D10FA1">
        <w:rPr>
          <w:sz w:val="22"/>
          <w:szCs w:val="22"/>
        </w:rPr>
        <w:t>L</w:t>
      </w:r>
      <w:r>
        <w:rPr>
          <w:sz w:val="22"/>
          <w:szCs w:val="22"/>
        </w:rPr>
        <w:t>eader or Head</w:t>
      </w:r>
      <w:r w:rsidR="00D10FA1">
        <w:rPr>
          <w:sz w:val="22"/>
          <w:szCs w:val="22"/>
        </w:rPr>
        <w:t xml:space="preserve"> </w:t>
      </w:r>
      <w:r>
        <w:rPr>
          <w:sz w:val="22"/>
          <w:szCs w:val="22"/>
        </w:rPr>
        <w:t xml:space="preserve">of Department. Alternatively, they may </w:t>
      </w:r>
      <w:r w:rsidR="001B4D09" w:rsidRPr="007331FE">
        <w:rPr>
          <w:sz w:val="22"/>
          <w:szCs w:val="22"/>
        </w:rPr>
        <w:t xml:space="preserve">use the </w:t>
      </w:r>
      <w:hyperlink r:id="rId19">
        <w:r w:rsidR="001B4D09" w:rsidRPr="007331FE">
          <w:rPr>
            <w:rStyle w:val="Hyperlink"/>
            <w:sz w:val="22"/>
            <w:szCs w:val="22"/>
          </w:rPr>
          <w:t>reporting tool</w:t>
        </w:r>
      </w:hyperlink>
      <w:r w:rsidR="001B4D09" w:rsidRPr="007331FE">
        <w:rPr>
          <w:sz w:val="22"/>
          <w:szCs w:val="22"/>
        </w:rPr>
        <w:t xml:space="preserve"> available via the University’s website.</w:t>
      </w:r>
    </w:p>
    <w:p w14:paraId="7ECFA053" w14:textId="77777777" w:rsidR="007E5454" w:rsidRPr="007331FE" w:rsidRDefault="007E5454" w:rsidP="00B80BD2">
      <w:pPr>
        <w:spacing w:after="0" w:line="240" w:lineRule="auto"/>
        <w:ind w:left="715" w:hanging="715"/>
        <w:rPr>
          <w:rStyle w:val="normaltextrun"/>
          <w:sz w:val="22"/>
          <w:szCs w:val="22"/>
          <w:shd w:val="clear" w:color="auto" w:fill="FFFFFF"/>
        </w:rPr>
      </w:pPr>
    </w:p>
    <w:p w14:paraId="76D88A39" w14:textId="77777777" w:rsidR="00BD76C6" w:rsidRPr="007331FE" w:rsidRDefault="00BD76C6" w:rsidP="00BD76C6">
      <w:pPr>
        <w:rPr>
          <w:sz w:val="22"/>
          <w:szCs w:val="22"/>
        </w:rPr>
      </w:pPr>
    </w:p>
    <w:p w14:paraId="3EF4ACEF" w14:textId="77777777" w:rsidR="00BD76C6" w:rsidRPr="007331FE" w:rsidRDefault="00BD76C6" w:rsidP="00BD76C6">
      <w:pPr>
        <w:rPr>
          <w:sz w:val="22"/>
          <w:szCs w:val="22"/>
        </w:rPr>
      </w:pPr>
      <w:r w:rsidRPr="007331FE">
        <w:rPr>
          <w:sz w:val="22"/>
          <w:szCs w:val="22"/>
        </w:rPr>
        <w:t xml:space="preserve">People &amp; Culture </w:t>
      </w:r>
    </w:p>
    <w:p w14:paraId="10775CC6" w14:textId="53494D49" w:rsidR="00FA2EEE" w:rsidRPr="007331FE" w:rsidRDefault="00BD76C6" w:rsidP="00BD76C6">
      <w:pPr>
        <w:rPr>
          <w:sz w:val="22"/>
          <w:szCs w:val="22"/>
        </w:rPr>
      </w:pPr>
      <w:r w:rsidRPr="007331FE">
        <w:rPr>
          <w:sz w:val="22"/>
          <w:szCs w:val="22"/>
        </w:rPr>
        <w:t>J</w:t>
      </w:r>
      <w:r w:rsidR="008919A2">
        <w:rPr>
          <w:sz w:val="22"/>
          <w:szCs w:val="22"/>
        </w:rPr>
        <w:t>uly</w:t>
      </w:r>
      <w:r w:rsidRPr="007331FE">
        <w:rPr>
          <w:sz w:val="22"/>
          <w:szCs w:val="22"/>
        </w:rPr>
        <w:t xml:space="preserve"> 2025</w:t>
      </w:r>
      <w:r w:rsidR="0082241F" w:rsidRPr="007331FE">
        <w:rPr>
          <w:sz w:val="22"/>
          <w:szCs w:val="22"/>
        </w:rPr>
        <w:t xml:space="preserve">  </w:t>
      </w:r>
    </w:p>
    <w:p w14:paraId="1DC50F12" w14:textId="77777777" w:rsidR="00FA2EEE" w:rsidRPr="007331FE" w:rsidRDefault="00FA2EEE" w:rsidP="003A7FBD">
      <w:pPr>
        <w:ind w:left="0" w:firstLine="0"/>
        <w:rPr>
          <w:sz w:val="22"/>
          <w:szCs w:val="22"/>
        </w:rPr>
      </w:pPr>
    </w:p>
    <w:sectPr w:rsidR="00FA2EEE" w:rsidRPr="007331FE">
      <w:headerReference w:type="default" r:id="rId20"/>
      <w:footerReference w:type="even" r:id="rId21"/>
      <w:footerReference w:type="default" r:id="rId22"/>
      <w:footerReference w:type="first" r:id="rId23"/>
      <w:pgSz w:w="11904" w:h="16838"/>
      <w:pgMar w:top="1186" w:right="1444" w:bottom="1354"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0A942" w14:textId="77777777" w:rsidR="0066189A" w:rsidRDefault="0066189A">
      <w:pPr>
        <w:spacing w:after="0" w:line="240" w:lineRule="auto"/>
      </w:pPr>
      <w:r>
        <w:separator/>
      </w:r>
    </w:p>
  </w:endnote>
  <w:endnote w:type="continuationSeparator" w:id="0">
    <w:p w14:paraId="7E16988D" w14:textId="77777777" w:rsidR="0066189A" w:rsidRDefault="0066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vensbourne 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2684083"/>
      <w:docPartObj>
        <w:docPartGallery w:val="Page Numbers (Bottom of Page)"/>
        <w:docPartUnique/>
      </w:docPartObj>
    </w:sdtPr>
    <w:sdtEndPr>
      <w:rPr>
        <w:rStyle w:val="PageNumber"/>
      </w:rPr>
    </w:sdtEndPr>
    <w:sdtContent>
      <w:p w14:paraId="69CEA0C6" w14:textId="4D22D549" w:rsidR="00481DF9" w:rsidRDefault="00481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032484" w14:textId="14A71B4A" w:rsidR="008F43E7" w:rsidRDefault="00112B1F">
    <w:pPr>
      <w:spacing w:after="0" w:line="259" w:lineRule="auto"/>
      <w:ind w:left="11" w:firstLine="0"/>
      <w:jc w:val="center"/>
    </w:pPr>
    <w:r>
      <w:rPr>
        <w:rFonts w:ascii="Calibri" w:eastAsia="Calibri" w:hAnsi="Calibri" w:cs="Calibri"/>
      </w:rPr>
      <w:t xml:space="preserve"> </w:t>
    </w:r>
  </w:p>
  <w:p w14:paraId="7D9CBFFB" w14:textId="77777777" w:rsidR="008F43E7" w:rsidRDefault="00112B1F">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274184"/>
      <w:docPartObj>
        <w:docPartGallery w:val="Page Numbers (Bottom of Page)"/>
        <w:docPartUnique/>
      </w:docPartObj>
    </w:sdtPr>
    <w:sdtEndPr>
      <w:rPr>
        <w:rStyle w:val="PageNumber"/>
      </w:rPr>
    </w:sdtEndPr>
    <w:sdtContent>
      <w:p w14:paraId="22535EEB" w14:textId="6D169455" w:rsidR="00481DF9" w:rsidRDefault="00481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B82218" w14:textId="20471790" w:rsidR="005E3FD4" w:rsidRPr="005E3FD4" w:rsidRDefault="008919A2" w:rsidP="005E3FD4">
    <w:pPr>
      <w:pStyle w:val="Footer"/>
      <w:rPr>
        <w:sz w:val="18"/>
        <w:szCs w:val="18"/>
      </w:rPr>
    </w:pPr>
    <w:r>
      <w:rPr>
        <w:sz w:val="18"/>
        <w:szCs w:val="18"/>
      </w:rPr>
      <w:t xml:space="preserve">DRAFT </w:t>
    </w:r>
    <w:r w:rsidR="00B140D3">
      <w:rPr>
        <w:sz w:val="18"/>
        <w:szCs w:val="18"/>
      </w:rPr>
      <w:t>Staff</w:t>
    </w:r>
    <w:r>
      <w:rPr>
        <w:sz w:val="18"/>
        <w:szCs w:val="18"/>
      </w:rPr>
      <w:t>-</w:t>
    </w:r>
    <w:r w:rsidR="00B140D3">
      <w:rPr>
        <w:sz w:val="18"/>
        <w:szCs w:val="18"/>
      </w:rPr>
      <w:t xml:space="preserve">Student </w:t>
    </w:r>
    <w:r w:rsidR="1C025E20" w:rsidRPr="1C025E20">
      <w:rPr>
        <w:sz w:val="18"/>
        <w:szCs w:val="18"/>
      </w:rPr>
      <w:t>Personal Relationships: Policy Statement</w:t>
    </w:r>
    <w:r w:rsidR="005E3FD4">
      <w:tab/>
    </w:r>
    <w:sdt>
      <w:sdtPr>
        <w:rPr>
          <w:sz w:val="18"/>
          <w:szCs w:val="18"/>
        </w:rPr>
        <w:id w:val="-2021456607"/>
        <w:docPartObj>
          <w:docPartGallery w:val="Page Numbers (Bottom of Page)"/>
          <w:docPartUnique/>
        </w:docPartObj>
      </w:sdtPr>
      <w:sdtEndPr/>
      <w:sdtContent>
        <w:r w:rsidR="005E3FD4">
          <w:tab/>
        </w:r>
        <w:r w:rsidR="1C025E20" w:rsidRPr="1C025E20">
          <w:rPr>
            <w:sz w:val="18"/>
            <w:szCs w:val="18"/>
          </w:rPr>
          <w:t>v</w:t>
        </w:r>
        <w:r>
          <w:rPr>
            <w:sz w:val="18"/>
            <w:szCs w:val="18"/>
          </w:rPr>
          <w:t>4.0</w:t>
        </w:r>
        <w:r w:rsidR="1C025E20" w:rsidRPr="1C025E20">
          <w:rPr>
            <w:sz w:val="18"/>
            <w:szCs w:val="18"/>
          </w:rPr>
          <w:t>.</w:t>
        </w:r>
        <w:r>
          <w:rPr>
            <w:sz w:val="18"/>
            <w:szCs w:val="18"/>
          </w:rPr>
          <w:t>09.07.</w:t>
        </w:r>
        <w:r w:rsidR="1C025E20" w:rsidRPr="1C025E20">
          <w:rPr>
            <w:sz w:val="18"/>
            <w:szCs w:val="18"/>
          </w:rPr>
          <w:t>2025</w:t>
        </w:r>
      </w:sdtContent>
    </w:sdt>
  </w:p>
  <w:p w14:paraId="416845E7" w14:textId="6DC0CE52" w:rsidR="008F43E7" w:rsidRPr="005E3FD4" w:rsidRDefault="008F43E7">
    <w:pPr>
      <w:spacing w:after="0" w:line="259" w:lineRule="auto"/>
      <w:ind w:left="0" w:firstLin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D4FF" w14:textId="77777777" w:rsidR="008F43E7" w:rsidRDefault="00112B1F">
    <w:pPr>
      <w:spacing w:after="0" w:line="259" w:lineRule="auto"/>
      <w:ind w:left="1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46F31A0" w14:textId="77777777" w:rsidR="008F43E7" w:rsidRDefault="00112B1F">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07E5" w14:textId="77777777" w:rsidR="0066189A" w:rsidRDefault="0066189A">
      <w:pPr>
        <w:spacing w:after="0" w:line="240" w:lineRule="auto"/>
      </w:pPr>
      <w:r>
        <w:separator/>
      </w:r>
    </w:p>
  </w:footnote>
  <w:footnote w:type="continuationSeparator" w:id="0">
    <w:p w14:paraId="6548F5EB" w14:textId="77777777" w:rsidR="0066189A" w:rsidRDefault="0066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78CBB3" w14:paraId="1FB55820" w14:textId="77777777" w:rsidTr="0A78CBB3">
      <w:trPr>
        <w:trHeight w:val="300"/>
      </w:trPr>
      <w:tc>
        <w:tcPr>
          <w:tcW w:w="3005" w:type="dxa"/>
        </w:tcPr>
        <w:p w14:paraId="19DCD753" w14:textId="3EDB5571" w:rsidR="0A78CBB3" w:rsidRDefault="0A78CBB3" w:rsidP="0A78CBB3">
          <w:pPr>
            <w:pStyle w:val="Header"/>
            <w:ind w:left="-115"/>
          </w:pPr>
        </w:p>
      </w:tc>
      <w:tc>
        <w:tcPr>
          <w:tcW w:w="3005" w:type="dxa"/>
        </w:tcPr>
        <w:p w14:paraId="701D1E7F" w14:textId="680109D2" w:rsidR="0A78CBB3" w:rsidRDefault="0A78CBB3" w:rsidP="0A78CBB3">
          <w:pPr>
            <w:pStyle w:val="Header"/>
            <w:jc w:val="center"/>
          </w:pPr>
        </w:p>
      </w:tc>
      <w:tc>
        <w:tcPr>
          <w:tcW w:w="3005" w:type="dxa"/>
        </w:tcPr>
        <w:p w14:paraId="6C450A15" w14:textId="7AFFE530" w:rsidR="0A78CBB3" w:rsidRDefault="0A78CBB3" w:rsidP="0A78CBB3">
          <w:pPr>
            <w:pStyle w:val="Header"/>
            <w:ind w:right="-115"/>
            <w:jc w:val="right"/>
          </w:pPr>
        </w:p>
      </w:tc>
    </w:tr>
  </w:tbl>
  <w:p w14:paraId="514D65EE" w14:textId="53CBB5BC" w:rsidR="0A78CBB3" w:rsidRDefault="0A78CBB3" w:rsidP="0A78CBB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G9eaCB" int2:invalidationBookmarkName="" int2:hashCode="3wVcZpQj/aEI7R" int2:id="P6HbWOr9">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DC01"/>
    <w:multiLevelType w:val="hybridMultilevel"/>
    <w:tmpl w:val="05BE88D2"/>
    <w:lvl w:ilvl="0" w:tplc="461E5370">
      <w:start w:val="1"/>
      <w:numFmt w:val="bullet"/>
      <w:lvlText w:val="-"/>
      <w:lvlJc w:val="left"/>
      <w:pPr>
        <w:ind w:left="720" w:hanging="360"/>
      </w:pPr>
      <w:rPr>
        <w:rFonts w:ascii="Aptos" w:hAnsi="Aptos" w:hint="default"/>
      </w:rPr>
    </w:lvl>
    <w:lvl w:ilvl="1" w:tplc="5FEAFAC4">
      <w:start w:val="1"/>
      <w:numFmt w:val="bullet"/>
      <w:lvlText w:val="o"/>
      <w:lvlJc w:val="left"/>
      <w:pPr>
        <w:ind w:left="1440" w:hanging="360"/>
      </w:pPr>
      <w:rPr>
        <w:rFonts w:ascii="Courier New" w:hAnsi="Courier New" w:hint="default"/>
      </w:rPr>
    </w:lvl>
    <w:lvl w:ilvl="2" w:tplc="C6484C6C">
      <w:start w:val="1"/>
      <w:numFmt w:val="bullet"/>
      <w:lvlText w:val=""/>
      <w:lvlJc w:val="left"/>
      <w:pPr>
        <w:ind w:left="2160" w:hanging="360"/>
      </w:pPr>
      <w:rPr>
        <w:rFonts w:ascii="Wingdings" w:hAnsi="Wingdings" w:hint="default"/>
      </w:rPr>
    </w:lvl>
    <w:lvl w:ilvl="3" w:tplc="2370D652">
      <w:start w:val="1"/>
      <w:numFmt w:val="bullet"/>
      <w:lvlText w:val=""/>
      <w:lvlJc w:val="left"/>
      <w:pPr>
        <w:ind w:left="2880" w:hanging="360"/>
      </w:pPr>
      <w:rPr>
        <w:rFonts w:ascii="Symbol" w:hAnsi="Symbol" w:hint="default"/>
      </w:rPr>
    </w:lvl>
    <w:lvl w:ilvl="4" w:tplc="B3C082BC">
      <w:start w:val="1"/>
      <w:numFmt w:val="bullet"/>
      <w:lvlText w:val="o"/>
      <w:lvlJc w:val="left"/>
      <w:pPr>
        <w:ind w:left="3600" w:hanging="360"/>
      </w:pPr>
      <w:rPr>
        <w:rFonts w:ascii="Courier New" w:hAnsi="Courier New" w:hint="default"/>
      </w:rPr>
    </w:lvl>
    <w:lvl w:ilvl="5" w:tplc="D59AF86C">
      <w:start w:val="1"/>
      <w:numFmt w:val="bullet"/>
      <w:lvlText w:val=""/>
      <w:lvlJc w:val="left"/>
      <w:pPr>
        <w:ind w:left="4320" w:hanging="360"/>
      </w:pPr>
      <w:rPr>
        <w:rFonts w:ascii="Wingdings" w:hAnsi="Wingdings" w:hint="default"/>
      </w:rPr>
    </w:lvl>
    <w:lvl w:ilvl="6" w:tplc="DDF47D9A">
      <w:start w:val="1"/>
      <w:numFmt w:val="bullet"/>
      <w:lvlText w:val=""/>
      <w:lvlJc w:val="left"/>
      <w:pPr>
        <w:ind w:left="5040" w:hanging="360"/>
      </w:pPr>
      <w:rPr>
        <w:rFonts w:ascii="Symbol" w:hAnsi="Symbol" w:hint="default"/>
      </w:rPr>
    </w:lvl>
    <w:lvl w:ilvl="7" w:tplc="D9FE6B3A">
      <w:start w:val="1"/>
      <w:numFmt w:val="bullet"/>
      <w:lvlText w:val="o"/>
      <w:lvlJc w:val="left"/>
      <w:pPr>
        <w:ind w:left="5760" w:hanging="360"/>
      </w:pPr>
      <w:rPr>
        <w:rFonts w:ascii="Courier New" w:hAnsi="Courier New" w:hint="default"/>
      </w:rPr>
    </w:lvl>
    <w:lvl w:ilvl="8" w:tplc="EAFA3612">
      <w:start w:val="1"/>
      <w:numFmt w:val="bullet"/>
      <w:lvlText w:val=""/>
      <w:lvlJc w:val="left"/>
      <w:pPr>
        <w:ind w:left="6480" w:hanging="360"/>
      </w:pPr>
      <w:rPr>
        <w:rFonts w:ascii="Wingdings" w:hAnsi="Wingdings" w:hint="default"/>
      </w:rPr>
    </w:lvl>
  </w:abstractNum>
  <w:abstractNum w:abstractNumId="1" w15:restartNumberingAfterBreak="0">
    <w:nsid w:val="11EF1F3A"/>
    <w:multiLevelType w:val="multilevel"/>
    <w:tmpl w:val="61300578"/>
    <w:lvl w:ilvl="0">
      <w:start w:val="1"/>
      <w:numFmt w:val="decimal"/>
      <w:pStyle w:val="Heading1"/>
      <w:lvlText w:val="%1."/>
      <w:lvlJc w:val="left"/>
      <w:pPr>
        <w:ind w:left="6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6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6"/>
      </w:pPr>
      <w:rPr>
        <w:rFonts w:ascii="Ravensbourne Sans" w:eastAsia="Ravensbourne Sans" w:hAnsi="Ravensbourne Sans" w:cs="Ravensbourne Sans"/>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528D9"/>
    <w:multiLevelType w:val="hybridMultilevel"/>
    <w:tmpl w:val="6C8A52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9830FF"/>
    <w:multiLevelType w:val="hybridMultilevel"/>
    <w:tmpl w:val="FFFFFFFF"/>
    <w:lvl w:ilvl="0" w:tplc="86D6494E">
      <w:start w:val="1"/>
      <w:numFmt w:val="lowerLetter"/>
      <w:lvlText w:val="(%1)"/>
      <w:lvlJc w:val="left"/>
      <w:pPr>
        <w:ind w:left="720" w:hanging="360"/>
      </w:pPr>
    </w:lvl>
    <w:lvl w:ilvl="1" w:tplc="AAB8C4F6">
      <w:start w:val="1"/>
      <w:numFmt w:val="lowerLetter"/>
      <w:lvlText w:val="%2."/>
      <w:lvlJc w:val="left"/>
      <w:pPr>
        <w:ind w:left="1440" w:hanging="360"/>
      </w:pPr>
    </w:lvl>
    <w:lvl w:ilvl="2" w:tplc="A7062E9E">
      <w:start w:val="1"/>
      <w:numFmt w:val="lowerRoman"/>
      <w:lvlText w:val="%3."/>
      <w:lvlJc w:val="right"/>
      <w:pPr>
        <w:ind w:left="2160" w:hanging="180"/>
      </w:pPr>
    </w:lvl>
    <w:lvl w:ilvl="3" w:tplc="DDBC0870">
      <w:start w:val="1"/>
      <w:numFmt w:val="decimal"/>
      <w:lvlText w:val="%4."/>
      <w:lvlJc w:val="left"/>
      <w:pPr>
        <w:ind w:left="2880" w:hanging="360"/>
      </w:pPr>
    </w:lvl>
    <w:lvl w:ilvl="4" w:tplc="1AB6FCF4">
      <w:start w:val="1"/>
      <w:numFmt w:val="lowerLetter"/>
      <w:lvlText w:val="%5."/>
      <w:lvlJc w:val="left"/>
      <w:pPr>
        <w:ind w:left="3600" w:hanging="360"/>
      </w:pPr>
    </w:lvl>
    <w:lvl w:ilvl="5" w:tplc="DE1691A8">
      <w:start w:val="1"/>
      <w:numFmt w:val="lowerRoman"/>
      <w:lvlText w:val="%6."/>
      <w:lvlJc w:val="right"/>
      <w:pPr>
        <w:ind w:left="4320" w:hanging="180"/>
      </w:pPr>
    </w:lvl>
    <w:lvl w:ilvl="6" w:tplc="40EC0328">
      <w:start w:val="1"/>
      <w:numFmt w:val="decimal"/>
      <w:lvlText w:val="%7."/>
      <w:lvlJc w:val="left"/>
      <w:pPr>
        <w:ind w:left="5040" w:hanging="360"/>
      </w:pPr>
    </w:lvl>
    <w:lvl w:ilvl="7" w:tplc="951614C6">
      <w:start w:val="1"/>
      <w:numFmt w:val="lowerLetter"/>
      <w:lvlText w:val="%8."/>
      <w:lvlJc w:val="left"/>
      <w:pPr>
        <w:ind w:left="5760" w:hanging="360"/>
      </w:pPr>
    </w:lvl>
    <w:lvl w:ilvl="8" w:tplc="39061622">
      <w:start w:val="1"/>
      <w:numFmt w:val="lowerRoman"/>
      <w:lvlText w:val="%9."/>
      <w:lvlJc w:val="right"/>
      <w:pPr>
        <w:ind w:left="6480" w:hanging="180"/>
      </w:pPr>
    </w:lvl>
  </w:abstractNum>
  <w:abstractNum w:abstractNumId="4" w15:restartNumberingAfterBreak="0">
    <w:nsid w:val="1EC35043"/>
    <w:multiLevelType w:val="hybridMultilevel"/>
    <w:tmpl w:val="EBF4AE4A"/>
    <w:lvl w:ilvl="0" w:tplc="FFFFFFFF">
      <w:start w:val="1"/>
      <w:numFmt w:val="lowerLetter"/>
      <w:lvlText w:val="%1)"/>
      <w:lvlJc w:val="left"/>
      <w:pPr>
        <w:ind w:left="1075" w:hanging="360"/>
      </w:pPr>
      <w:rPr>
        <w:rFonts w:hint="default"/>
      </w:rPr>
    </w:lvl>
    <w:lvl w:ilvl="1" w:tplc="08090001">
      <w:start w:val="1"/>
      <w:numFmt w:val="bullet"/>
      <w:lvlText w:val=""/>
      <w:lvlJc w:val="left"/>
      <w:pPr>
        <w:ind w:left="1795" w:hanging="360"/>
      </w:pPr>
      <w:rPr>
        <w:rFonts w:ascii="Symbol" w:hAnsi="Symbol" w:hint="default"/>
      </w:rPr>
    </w:lvl>
    <w:lvl w:ilvl="2" w:tplc="F3D60BC2">
      <w:start w:val="3"/>
      <w:numFmt w:val="decimal"/>
      <w:lvlText w:val="%3."/>
      <w:lvlJc w:val="left"/>
      <w:pPr>
        <w:ind w:left="2695" w:hanging="360"/>
      </w:pPr>
      <w:rPr>
        <w:rFonts w:hint="default"/>
      </w:rPr>
    </w:lvl>
    <w:lvl w:ilvl="3" w:tplc="FFFFFFFF" w:tentative="1">
      <w:start w:val="1"/>
      <w:numFmt w:val="decimal"/>
      <w:lvlText w:val="%4."/>
      <w:lvlJc w:val="left"/>
      <w:pPr>
        <w:ind w:left="3235" w:hanging="360"/>
      </w:pPr>
    </w:lvl>
    <w:lvl w:ilvl="4" w:tplc="FFFFFFFF" w:tentative="1">
      <w:start w:val="1"/>
      <w:numFmt w:val="lowerLetter"/>
      <w:lvlText w:val="%5."/>
      <w:lvlJc w:val="left"/>
      <w:pPr>
        <w:ind w:left="3955" w:hanging="360"/>
      </w:pPr>
    </w:lvl>
    <w:lvl w:ilvl="5" w:tplc="FFFFFFFF" w:tentative="1">
      <w:start w:val="1"/>
      <w:numFmt w:val="lowerRoman"/>
      <w:lvlText w:val="%6."/>
      <w:lvlJc w:val="right"/>
      <w:pPr>
        <w:ind w:left="4675" w:hanging="180"/>
      </w:pPr>
    </w:lvl>
    <w:lvl w:ilvl="6" w:tplc="FFFFFFFF" w:tentative="1">
      <w:start w:val="1"/>
      <w:numFmt w:val="decimal"/>
      <w:lvlText w:val="%7."/>
      <w:lvlJc w:val="left"/>
      <w:pPr>
        <w:ind w:left="5395" w:hanging="360"/>
      </w:pPr>
    </w:lvl>
    <w:lvl w:ilvl="7" w:tplc="FFFFFFFF" w:tentative="1">
      <w:start w:val="1"/>
      <w:numFmt w:val="lowerLetter"/>
      <w:lvlText w:val="%8."/>
      <w:lvlJc w:val="left"/>
      <w:pPr>
        <w:ind w:left="6115" w:hanging="360"/>
      </w:pPr>
    </w:lvl>
    <w:lvl w:ilvl="8" w:tplc="FFFFFFFF" w:tentative="1">
      <w:start w:val="1"/>
      <w:numFmt w:val="lowerRoman"/>
      <w:lvlText w:val="%9."/>
      <w:lvlJc w:val="right"/>
      <w:pPr>
        <w:ind w:left="6835" w:hanging="180"/>
      </w:pPr>
    </w:lvl>
  </w:abstractNum>
  <w:abstractNum w:abstractNumId="5" w15:restartNumberingAfterBreak="0">
    <w:nsid w:val="1FCA32CE"/>
    <w:multiLevelType w:val="hybridMultilevel"/>
    <w:tmpl w:val="C14AD826"/>
    <w:lvl w:ilvl="0" w:tplc="4D006FBA">
      <w:start w:val="3"/>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2DC88A"/>
    <w:multiLevelType w:val="hybridMultilevel"/>
    <w:tmpl w:val="46023BE6"/>
    <w:lvl w:ilvl="0" w:tplc="74126758">
      <w:start w:val="1"/>
      <w:numFmt w:val="lowerLetter"/>
      <w:lvlText w:val="(%1)"/>
      <w:lvlJc w:val="left"/>
      <w:pPr>
        <w:ind w:left="720" w:hanging="360"/>
      </w:pPr>
      <w:rPr>
        <w:b/>
        <w:bCs/>
      </w:rPr>
    </w:lvl>
    <w:lvl w:ilvl="1" w:tplc="D7DEF882">
      <w:start w:val="1"/>
      <w:numFmt w:val="lowerLetter"/>
      <w:lvlText w:val="%2."/>
      <w:lvlJc w:val="left"/>
      <w:pPr>
        <w:ind w:left="1440" w:hanging="360"/>
      </w:pPr>
    </w:lvl>
    <w:lvl w:ilvl="2" w:tplc="27983692">
      <w:start w:val="1"/>
      <w:numFmt w:val="lowerRoman"/>
      <w:lvlText w:val="%3."/>
      <w:lvlJc w:val="right"/>
      <w:pPr>
        <w:ind w:left="2160" w:hanging="180"/>
      </w:pPr>
    </w:lvl>
    <w:lvl w:ilvl="3" w:tplc="FCB69154">
      <w:start w:val="1"/>
      <w:numFmt w:val="decimal"/>
      <w:lvlText w:val="%4."/>
      <w:lvlJc w:val="left"/>
      <w:pPr>
        <w:ind w:left="2880" w:hanging="360"/>
      </w:pPr>
    </w:lvl>
    <w:lvl w:ilvl="4" w:tplc="DE2484FE">
      <w:start w:val="1"/>
      <w:numFmt w:val="lowerLetter"/>
      <w:lvlText w:val="%5."/>
      <w:lvlJc w:val="left"/>
      <w:pPr>
        <w:ind w:left="3600" w:hanging="360"/>
      </w:pPr>
    </w:lvl>
    <w:lvl w:ilvl="5" w:tplc="83AE3C54">
      <w:start w:val="1"/>
      <w:numFmt w:val="lowerRoman"/>
      <w:lvlText w:val="%6."/>
      <w:lvlJc w:val="right"/>
      <w:pPr>
        <w:ind w:left="4320" w:hanging="180"/>
      </w:pPr>
    </w:lvl>
    <w:lvl w:ilvl="6" w:tplc="C12EAEE8">
      <w:start w:val="1"/>
      <w:numFmt w:val="decimal"/>
      <w:lvlText w:val="%7."/>
      <w:lvlJc w:val="left"/>
      <w:pPr>
        <w:ind w:left="5040" w:hanging="360"/>
      </w:pPr>
    </w:lvl>
    <w:lvl w:ilvl="7" w:tplc="9558B87A">
      <w:start w:val="1"/>
      <w:numFmt w:val="lowerLetter"/>
      <w:lvlText w:val="%8."/>
      <w:lvlJc w:val="left"/>
      <w:pPr>
        <w:ind w:left="5760" w:hanging="360"/>
      </w:pPr>
    </w:lvl>
    <w:lvl w:ilvl="8" w:tplc="A05EAFC2">
      <w:start w:val="1"/>
      <w:numFmt w:val="lowerRoman"/>
      <w:lvlText w:val="%9."/>
      <w:lvlJc w:val="right"/>
      <w:pPr>
        <w:ind w:left="6480" w:hanging="180"/>
      </w:pPr>
    </w:lvl>
  </w:abstractNum>
  <w:abstractNum w:abstractNumId="7" w15:restartNumberingAfterBreak="0">
    <w:nsid w:val="2D333F48"/>
    <w:multiLevelType w:val="multilevel"/>
    <w:tmpl w:val="F0D82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4243B"/>
    <w:multiLevelType w:val="hybridMultilevel"/>
    <w:tmpl w:val="3C109CC4"/>
    <w:lvl w:ilvl="0" w:tplc="FFFFFFFF">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4FEE1B76"/>
    <w:multiLevelType w:val="multilevel"/>
    <w:tmpl w:val="81DA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876CB"/>
    <w:multiLevelType w:val="hybridMultilevel"/>
    <w:tmpl w:val="48CE8A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60946B4E"/>
    <w:multiLevelType w:val="multilevel"/>
    <w:tmpl w:val="BA0624B8"/>
    <w:lvl w:ilvl="0">
      <w:start w:val="2"/>
      <w:numFmt w:val="decimal"/>
      <w:lvlText w:val="%1."/>
      <w:lvlJc w:val="left"/>
      <w:pPr>
        <w:ind w:left="370" w:hanging="370"/>
      </w:pPr>
      <w:rPr>
        <w:rFonts w:hint="default"/>
      </w:rPr>
    </w:lvl>
    <w:lvl w:ilvl="1">
      <w:start w:val="4"/>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12" w15:restartNumberingAfterBreak="0">
    <w:nsid w:val="62145518"/>
    <w:multiLevelType w:val="multilevel"/>
    <w:tmpl w:val="5D02859E"/>
    <w:lvl w:ilvl="0">
      <w:start w:val="1"/>
      <w:numFmt w:val="decimal"/>
      <w:lvlText w:val="%1."/>
      <w:lvlJc w:val="left"/>
      <w:pPr>
        <w:ind w:left="360" w:hanging="360"/>
      </w:pPr>
      <w:rPr>
        <w:rFonts w:hint="default"/>
      </w:rPr>
    </w:lvl>
    <w:lvl w:ilvl="1">
      <w:start w:val="4"/>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3" w15:restartNumberingAfterBreak="0">
    <w:nsid w:val="67544973"/>
    <w:multiLevelType w:val="multilevel"/>
    <w:tmpl w:val="2E4EE0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51792"/>
    <w:multiLevelType w:val="multilevel"/>
    <w:tmpl w:val="DD5A80F4"/>
    <w:lvl w:ilvl="0">
      <w:start w:val="2"/>
      <w:numFmt w:val="decimal"/>
      <w:lvlText w:val="%1."/>
      <w:lvlJc w:val="left"/>
      <w:pPr>
        <w:ind w:left="380" w:hanging="380"/>
      </w:pPr>
      <w:rPr>
        <w:rFonts w:hint="default"/>
      </w:rPr>
    </w:lvl>
    <w:lvl w:ilvl="1">
      <w:start w:val="5"/>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15" w15:restartNumberingAfterBreak="0">
    <w:nsid w:val="72A60C9F"/>
    <w:multiLevelType w:val="hybridMultilevel"/>
    <w:tmpl w:val="1A3A8F18"/>
    <w:lvl w:ilvl="0" w:tplc="08090017">
      <w:start w:val="1"/>
      <w:numFmt w:val="lowerLetter"/>
      <w:lvlText w:val="%1)"/>
      <w:lvlJc w:val="left"/>
      <w:pPr>
        <w:ind w:left="1075" w:hanging="360"/>
      </w:pPr>
      <w:rPr>
        <w:rFonts w:hint="default"/>
      </w:rPr>
    </w:lvl>
    <w:lvl w:ilvl="1" w:tplc="08090019">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16" w15:restartNumberingAfterBreak="0">
    <w:nsid w:val="744E1694"/>
    <w:multiLevelType w:val="multilevel"/>
    <w:tmpl w:val="9E2EFA02"/>
    <w:lvl w:ilvl="0">
      <w:start w:val="1"/>
      <w:numFmt w:val="decimal"/>
      <w:lvlText w:val="%1."/>
      <w:lvlJc w:val="left"/>
      <w:pPr>
        <w:ind w:left="740" w:hanging="740"/>
      </w:pPr>
      <w:rPr>
        <w:rFonts w:hint="default"/>
      </w:rPr>
    </w:lvl>
    <w:lvl w:ilvl="1">
      <w:start w:val="1"/>
      <w:numFmt w:val="decimal"/>
      <w:lvlText w:val="%1.%2."/>
      <w:lvlJc w:val="left"/>
      <w:pPr>
        <w:ind w:left="725" w:hanging="740"/>
      </w:pPr>
      <w:rPr>
        <w:rFonts w:hint="default"/>
      </w:rPr>
    </w:lvl>
    <w:lvl w:ilvl="2">
      <w:start w:val="1"/>
      <w:numFmt w:val="decimal"/>
      <w:lvlText w:val="%1.%2.%3."/>
      <w:lvlJc w:val="left"/>
      <w:pPr>
        <w:ind w:left="710" w:hanging="74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7" w15:restartNumberingAfterBreak="0">
    <w:nsid w:val="771B1130"/>
    <w:multiLevelType w:val="hybridMultilevel"/>
    <w:tmpl w:val="2A2A16C2"/>
    <w:lvl w:ilvl="0" w:tplc="5E0A12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CDD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ACDF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4A2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6E2B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60ED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08E2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32BB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B213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3D381F"/>
    <w:multiLevelType w:val="hybridMultilevel"/>
    <w:tmpl w:val="91C601C4"/>
    <w:lvl w:ilvl="0" w:tplc="2E26BE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2C52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46D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F813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40E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F65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CA0A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B4D2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16B8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43758073">
    <w:abstractNumId w:val="0"/>
  </w:num>
  <w:num w:numId="2" w16cid:durableId="1909995483">
    <w:abstractNumId w:val="6"/>
  </w:num>
  <w:num w:numId="3" w16cid:durableId="1329140897">
    <w:abstractNumId w:val="3"/>
  </w:num>
  <w:num w:numId="4" w16cid:durableId="1179003506">
    <w:abstractNumId w:val="18"/>
  </w:num>
  <w:num w:numId="5" w16cid:durableId="1146430880">
    <w:abstractNumId w:val="17"/>
  </w:num>
  <w:num w:numId="6" w16cid:durableId="1774351108">
    <w:abstractNumId w:val="1"/>
  </w:num>
  <w:num w:numId="7" w16cid:durableId="862668186">
    <w:abstractNumId w:val="7"/>
  </w:num>
  <w:num w:numId="8" w16cid:durableId="698968002">
    <w:abstractNumId w:val="13"/>
  </w:num>
  <w:num w:numId="9" w16cid:durableId="365569788">
    <w:abstractNumId w:val="8"/>
  </w:num>
  <w:num w:numId="10" w16cid:durableId="763232674">
    <w:abstractNumId w:val="5"/>
  </w:num>
  <w:num w:numId="11" w16cid:durableId="653215453">
    <w:abstractNumId w:val="5"/>
  </w:num>
  <w:num w:numId="12" w16cid:durableId="190458587">
    <w:abstractNumId w:val="10"/>
  </w:num>
  <w:num w:numId="13" w16cid:durableId="1341198190">
    <w:abstractNumId w:val="16"/>
  </w:num>
  <w:num w:numId="14" w16cid:durableId="894511362">
    <w:abstractNumId w:val="12"/>
  </w:num>
  <w:num w:numId="15" w16cid:durableId="59599192">
    <w:abstractNumId w:val="11"/>
  </w:num>
  <w:num w:numId="16" w16cid:durableId="1274023080">
    <w:abstractNumId w:val="14"/>
  </w:num>
  <w:num w:numId="17" w16cid:durableId="1234704339">
    <w:abstractNumId w:val="9"/>
  </w:num>
  <w:num w:numId="18" w16cid:durableId="429930993">
    <w:abstractNumId w:val="15"/>
  </w:num>
  <w:num w:numId="19" w16cid:durableId="1526480016">
    <w:abstractNumId w:val="4"/>
  </w:num>
  <w:num w:numId="20" w16cid:durableId="189592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E7"/>
    <w:rsid w:val="0000008F"/>
    <w:rsid w:val="00001838"/>
    <w:rsid w:val="000049D2"/>
    <w:rsid w:val="00007872"/>
    <w:rsid w:val="00017BD8"/>
    <w:rsid w:val="0002083E"/>
    <w:rsid w:val="00024FF7"/>
    <w:rsid w:val="00035F0E"/>
    <w:rsid w:val="00043D95"/>
    <w:rsid w:val="00052538"/>
    <w:rsid w:val="00060FE0"/>
    <w:rsid w:val="0006685D"/>
    <w:rsid w:val="000747E3"/>
    <w:rsid w:val="00082ED1"/>
    <w:rsid w:val="00082EDB"/>
    <w:rsid w:val="00082F41"/>
    <w:rsid w:val="00085B30"/>
    <w:rsid w:val="000865D9"/>
    <w:rsid w:val="0009041E"/>
    <w:rsid w:val="00096D42"/>
    <w:rsid w:val="000A5E28"/>
    <w:rsid w:val="000B60CB"/>
    <w:rsid w:val="000C10F6"/>
    <w:rsid w:val="000C226A"/>
    <w:rsid w:val="000C233F"/>
    <w:rsid w:val="000C7213"/>
    <w:rsid w:val="000C7D69"/>
    <w:rsid w:val="000D1524"/>
    <w:rsid w:val="000D572A"/>
    <w:rsid w:val="000D58A1"/>
    <w:rsid w:val="000D7167"/>
    <w:rsid w:val="000D77CF"/>
    <w:rsid w:val="000F27E8"/>
    <w:rsid w:val="000F6A96"/>
    <w:rsid w:val="0010005F"/>
    <w:rsid w:val="001017E8"/>
    <w:rsid w:val="00101C3D"/>
    <w:rsid w:val="001027C1"/>
    <w:rsid w:val="00104FE8"/>
    <w:rsid w:val="00112B1F"/>
    <w:rsid w:val="00117414"/>
    <w:rsid w:val="0012575B"/>
    <w:rsid w:val="00130DA5"/>
    <w:rsid w:val="001363CB"/>
    <w:rsid w:val="0013777D"/>
    <w:rsid w:val="00142D01"/>
    <w:rsid w:val="00144439"/>
    <w:rsid w:val="00144D30"/>
    <w:rsid w:val="00152708"/>
    <w:rsid w:val="0015421E"/>
    <w:rsid w:val="00161868"/>
    <w:rsid w:val="00162995"/>
    <w:rsid w:val="001635AC"/>
    <w:rsid w:val="0016476A"/>
    <w:rsid w:val="0016716C"/>
    <w:rsid w:val="00167270"/>
    <w:rsid w:val="00167C23"/>
    <w:rsid w:val="00172B3F"/>
    <w:rsid w:val="00173310"/>
    <w:rsid w:val="00173EC7"/>
    <w:rsid w:val="001818B2"/>
    <w:rsid w:val="001844DD"/>
    <w:rsid w:val="00184DD7"/>
    <w:rsid w:val="00197001"/>
    <w:rsid w:val="001A0724"/>
    <w:rsid w:val="001B4D09"/>
    <w:rsid w:val="001B4E32"/>
    <w:rsid w:val="001C3247"/>
    <w:rsid w:val="001C445F"/>
    <w:rsid w:val="001D14AE"/>
    <w:rsid w:val="001D2771"/>
    <w:rsid w:val="001D6CB1"/>
    <w:rsid w:val="001E020C"/>
    <w:rsid w:val="001F51E3"/>
    <w:rsid w:val="001F5AD8"/>
    <w:rsid w:val="001F6409"/>
    <w:rsid w:val="001F6746"/>
    <w:rsid w:val="002042DA"/>
    <w:rsid w:val="00214073"/>
    <w:rsid w:val="002168D6"/>
    <w:rsid w:val="00226377"/>
    <w:rsid w:val="00231BE8"/>
    <w:rsid w:val="002357A0"/>
    <w:rsid w:val="0023599B"/>
    <w:rsid w:val="00244067"/>
    <w:rsid w:val="00250E61"/>
    <w:rsid w:val="00255CFB"/>
    <w:rsid w:val="00273957"/>
    <w:rsid w:val="00281BC0"/>
    <w:rsid w:val="002A3274"/>
    <w:rsid w:val="002A42A3"/>
    <w:rsid w:val="002B026D"/>
    <w:rsid w:val="002B0784"/>
    <w:rsid w:val="002B1BC0"/>
    <w:rsid w:val="002C6807"/>
    <w:rsid w:val="002D3739"/>
    <w:rsid w:val="002D5F90"/>
    <w:rsid w:val="002D732A"/>
    <w:rsid w:val="002F2BE5"/>
    <w:rsid w:val="002F3AA8"/>
    <w:rsid w:val="002F477B"/>
    <w:rsid w:val="002F49B3"/>
    <w:rsid w:val="002F54C0"/>
    <w:rsid w:val="00300924"/>
    <w:rsid w:val="003104A1"/>
    <w:rsid w:val="0031389A"/>
    <w:rsid w:val="00317280"/>
    <w:rsid w:val="00317289"/>
    <w:rsid w:val="00320C95"/>
    <w:rsid w:val="003224CD"/>
    <w:rsid w:val="0032789E"/>
    <w:rsid w:val="00332D6A"/>
    <w:rsid w:val="003512A7"/>
    <w:rsid w:val="00352E2E"/>
    <w:rsid w:val="00356882"/>
    <w:rsid w:val="0035728C"/>
    <w:rsid w:val="00366A6B"/>
    <w:rsid w:val="00367266"/>
    <w:rsid w:val="003676FD"/>
    <w:rsid w:val="00375AAB"/>
    <w:rsid w:val="00387144"/>
    <w:rsid w:val="003879DF"/>
    <w:rsid w:val="00390AE2"/>
    <w:rsid w:val="003A15C3"/>
    <w:rsid w:val="003A66F7"/>
    <w:rsid w:val="003A7FBD"/>
    <w:rsid w:val="003B4517"/>
    <w:rsid w:val="003C2EEA"/>
    <w:rsid w:val="003C4CBF"/>
    <w:rsid w:val="003D33F6"/>
    <w:rsid w:val="003D44AD"/>
    <w:rsid w:val="003D6858"/>
    <w:rsid w:val="003E0B7F"/>
    <w:rsid w:val="003F14F9"/>
    <w:rsid w:val="00423CA2"/>
    <w:rsid w:val="00436643"/>
    <w:rsid w:val="004372DA"/>
    <w:rsid w:val="00442978"/>
    <w:rsid w:val="00453157"/>
    <w:rsid w:val="00453EAE"/>
    <w:rsid w:val="004542A7"/>
    <w:rsid w:val="0045447D"/>
    <w:rsid w:val="00455A0F"/>
    <w:rsid w:val="0046099A"/>
    <w:rsid w:val="004638A2"/>
    <w:rsid w:val="00464034"/>
    <w:rsid w:val="004701AA"/>
    <w:rsid w:val="004705EB"/>
    <w:rsid w:val="00477560"/>
    <w:rsid w:val="00477B47"/>
    <w:rsid w:val="00481DF9"/>
    <w:rsid w:val="004835FC"/>
    <w:rsid w:val="0048370C"/>
    <w:rsid w:val="00483F8A"/>
    <w:rsid w:val="0048623A"/>
    <w:rsid w:val="004919AC"/>
    <w:rsid w:val="00492713"/>
    <w:rsid w:val="004947D2"/>
    <w:rsid w:val="004967DE"/>
    <w:rsid w:val="004A2361"/>
    <w:rsid w:val="004A3645"/>
    <w:rsid w:val="004A388A"/>
    <w:rsid w:val="004A4D83"/>
    <w:rsid w:val="004B61C3"/>
    <w:rsid w:val="004B67E3"/>
    <w:rsid w:val="004B7BC0"/>
    <w:rsid w:val="004D3B78"/>
    <w:rsid w:val="004D7830"/>
    <w:rsid w:val="004E06DA"/>
    <w:rsid w:val="004E6C2D"/>
    <w:rsid w:val="004F2855"/>
    <w:rsid w:val="00501BC2"/>
    <w:rsid w:val="00503CD1"/>
    <w:rsid w:val="0051378C"/>
    <w:rsid w:val="005257C0"/>
    <w:rsid w:val="00534B2A"/>
    <w:rsid w:val="00537AE8"/>
    <w:rsid w:val="00542ABA"/>
    <w:rsid w:val="00552D3D"/>
    <w:rsid w:val="00553F2F"/>
    <w:rsid w:val="005546AB"/>
    <w:rsid w:val="005549DA"/>
    <w:rsid w:val="005552EC"/>
    <w:rsid w:val="005573EB"/>
    <w:rsid w:val="005611E9"/>
    <w:rsid w:val="00572B69"/>
    <w:rsid w:val="0057383B"/>
    <w:rsid w:val="00574326"/>
    <w:rsid w:val="005752B0"/>
    <w:rsid w:val="00585D5D"/>
    <w:rsid w:val="00585DA7"/>
    <w:rsid w:val="00586867"/>
    <w:rsid w:val="005A3D36"/>
    <w:rsid w:val="005A627A"/>
    <w:rsid w:val="005B27E2"/>
    <w:rsid w:val="005C0D48"/>
    <w:rsid w:val="005C25F8"/>
    <w:rsid w:val="005C3C1B"/>
    <w:rsid w:val="005C5D50"/>
    <w:rsid w:val="005C77B2"/>
    <w:rsid w:val="005D3F47"/>
    <w:rsid w:val="005E1A55"/>
    <w:rsid w:val="005E3FD4"/>
    <w:rsid w:val="00601EDA"/>
    <w:rsid w:val="00602EB2"/>
    <w:rsid w:val="006067BA"/>
    <w:rsid w:val="006123E0"/>
    <w:rsid w:val="00617C8E"/>
    <w:rsid w:val="00624CF3"/>
    <w:rsid w:val="00625F81"/>
    <w:rsid w:val="006313F7"/>
    <w:rsid w:val="00632DA2"/>
    <w:rsid w:val="00633658"/>
    <w:rsid w:val="006344F0"/>
    <w:rsid w:val="0064356A"/>
    <w:rsid w:val="00647754"/>
    <w:rsid w:val="0065243A"/>
    <w:rsid w:val="00653821"/>
    <w:rsid w:val="006571F6"/>
    <w:rsid w:val="0066189A"/>
    <w:rsid w:val="00667B86"/>
    <w:rsid w:val="00676444"/>
    <w:rsid w:val="00677B5A"/>
    <w:rsid w:val="0068331F"/>
    <w:rsid w:val="006874AB"/>
    <w:rsid w:val="006A04BD"/>
    <w:rsid w:val="006A126E"/>
    <w:rsid w:val="006A5D56"/>
    <w:rsid w:val="006A6178"/>
    <w:rsid w:val="006A7CEB"/>
    <w:rsid w:val="006B4B18"/>
    <w:rsid w:val="006B71F9"/>
    <w:rsid w:val="006C17A4"/>
    <w:rsid w:val="006C1F87"/>
    <w:rsid w:val="006C212F"/>
    <w:rsid w:val="006C2DD6"/>
    <w:rsid w:val="006C3A82"/>
    <w:rsid w:val="006C7B13"/>
    <w:rsid w:val="006D4F90"/>
    <w:rsid w:val="006D65BC"/>
    <w:rsid w:val="006E2D30"/>
    <w:rsid w:val="006E7017"/>
    <w:rsid w:val="006F3001"/>
    <w:rsid w:val="0070258F"/>
    <w:rsid w:val="007331FE"/>
    <w:rsid w:val="00735EAD"/>
    <w:rsid w:val="007419ED"/>
    <w:rsid w:val="00741B31"/>
    <w:rsid w:val="007432E2"/>
    <w:rsid w:val="00744DF5"/>
    <w:rsid w:val="007450ED"/>
    <w:rsid w:val="0078441F"/>
    <w:rsid w:val="00786A2F"/>
    <w:rsid w:val="007875E0"/>
    <w:rsid w:val="00791627"/>
    <w:rsid w:val="00797343"/>
    <w:rsid w:val="007A0657"/>
    <w:rsid w:val="007B2F95"/>
    <w:rsid w:val="007B5CC5"/>
    <w:rsid w:val="007C1F11"/>
    <w:rsid w:val="007C26AE"/>
    <w:rsid w:val="007D4760"/>
    <w:rsid w:val="007E4E72"/>
    <w:rsid w:val="007E5454"/>
    <w:rsid w:val="00802E2B"/>
    <w:rsid w:val="00804E69"/>
    <w:rsid w:val="00805D3D"/>
    <w:rsid w:val="0080719C"/>
    <w:rsid w:val="008073F8"/>
    <w:rsid w:val="00807800"/>
    <w:rsid w:val="008123A1"/>
    <w:rsid w:val="0082241F"/>
    <w:rsid w:val="00831F60"/>
    <w:rsid w:val="00833880"/>
    <w:rsid w:val="0083614D"/>
    <w:rsid w:val="00840201"/>
    <w:rsid w:val="00843980"/>
    <w:rsid w:val="008579EA"/>
    <w:rsid w:val="00860C66"/>
    <w:rsid w:val="0086542D"/>
    <w:rsid w:val="00870A90"/>
    <w:rsid w:val="008721C6"/>
    <w:rsid w:val="00881E17"/>
    <w:rsid w:val="00886A72"/>
    <w:rsid w:val="008919A2"/>
    <w:rsid w:val="008941ED"/>
    <w:rsid w:val="0089622D"/>
    <w:rsid w:val="008A1CAE"/>
    <w:rsid w:val="008B4C6E"/>
    <w:rsid w:val="008B55FA"/>
    <w:rsid w:val="008B64B3"/>
    <w:rsid w:val="008B67BC"/>
    <w:rsid w:val="008B77D5"/>
    <w:rsid w:val="008C011F"/>
    <w:rsid w:val="008C20F9"/>
    <w:rsid w:val="008C2202"/>
    <w:rsid w:val="008C7047"/>
    <w:rsid w:val="008D0705"/>
    <w:rsid w:val="008E6BBF"/>
    <w:rsid w:val="008F0BEC"/>
    <w:rsid w:val="008F1981"/>
    <w:rsid w:val="008F43E7"/>
    <w:rsid w:val="008F71B1"/>
    <w:rsid w:val="009131F6"/>
    <w:rsid w:val="00935E03"/>
    <w:rsid w:val="009408DA"/>
    <w:rsid w:val="00945E6F"/>
    <w:rsid w:val="00953097"/>
    <w:rsid w:val="00953D4F"/>
    <w:rsid w:val="00961B80"/>
    <w:rsid w:val="00963EB7"/>
    <w:rsid w:val="00964018"/>
    <w:rsid w:val="009657D8"/>
    <w:rsid w:val="00973A51"/>
    <w:rsid w:val="00977C78"/>
    <w:rsid w:val="009807E2"/>
    <w:rsid w:val="0098393E"/>
    <w:rsid w:val="009876B5"/>
    <w:rsid w:val="00987796"/>
    <w:rsid w:val="009912EB"/>
    <w:rsid w:val="009A0361"/>
    <w:rsid w:val="009A5B14"/>
    <w:rsid w:val="009B3BBB"/>
    <w:rsid w:val="009B52A7"/>
    <w:rsid w:val="009B56CF"/>
    <w:rsid w:val="009C4B5D"/>
    <w:rsid w:val="009C5124"/>
    <w:rsid w:val="009D1650"/>
    <w:rsid w:val="009D6547"/>
    <w:rsid w:val="009E3808"/>
    <w:rsid w:val="009F3489"/>
    <w:rsid w:val="00A02A6F"/>
    <w:rsid w:val="00A178A5"/>
    <w:rsid w:val="00A23145"/>
    <w:rsid w:val="00A26E7E"/>
    <w:rsid w:val="00A36361"/>
    <w:rsid w:val="00A416D4"/>
    <w:rsid w:val="00A445E1"/>
    <w:rsid w:val="00A71C49"/>
    <w:rsid w:val="00A738EC"/>
    <w:rsid w:val="00A80628"/>
    <w:rsid w:val="00A824F1"/>
    <w:rsid w:val="00A832C8"/>
    <w:rsid w:val="00A84F78"/>
    <w:rsid w:val="00A85630"/>
    <w:rsid w:val="00AA31BC"/>
    <w:rsid w:val="00AA65E7"/>
    <w:rsid w:val="00AB3B40"/>
    <w:rsid w:val="00AC0F91"/>
    <w:rsid w:val="00AC5580"/>
    <w:rsid w:val="00AD4D52"/>
    <w:rsid w:val="00AD7EC7"/>
    <w:rsid w:val="00AE0B30"/>
    <w:rsid w:val="00AE49B7"/>
    <w:rsid w:val="00AF127B"/>
    <w:rsid w:val="00AF1397"/>
    <w:rsid w:val="00AF2914"/>
    <w:rsid w:val="00AF2DC8"/>
    <w:rsid w:val="00B03967"/>
    <w:rsid w:val="00B042A0"/>
    <w:rsid w:val="00B10573"/>
    <w:rsid w:val="00B1255F"/>
    <w:rsid w:val="00B12D29"/>
    <w:rsid w:val="00B140D3"/>
    <w:rsid w:val="00B14CE1"/>
    <w:rsid w:val="00B15DED"/>
    <w:rsid w:val="00B2685B"/>
    <w:rsid w:val="00B279B8"/>
    <w:rsid w:val="00B327B6"/>
    <w:rsid w:val="00B37177"/>
    <w:rsid w:val="00B37FF3"/>
    <w:rsid w:val="00B40E32"/>
    <w:rsid w:val="00B424CF"/>
    <w:rsid w:val="00B43DC8"/>
    <w:rsid w:val="00B451C8"/>
    <w:rsid w:val="00B45309"/>
    <w:rsid w:val="00B47326"/>
    <w:rsid w:val="00B628FE"/>
    <w:rsid w:val="00B634D8"/>
    <w:rsid w:val="00B646B5"/>
    <w:rsid w:val="00B747E8"/>
    <w:rsid w:val="00B80BD2"/>
    <w:rsid w:val="00B821B2"/>
    <w:rsid w:val="00B847E6"/>
    <w:rsid w:val="00B862A4"/>
    <w:rsid w:val="00B97308"/>
    <w:rsid w:val="00BA6210"/>
    <w:rsid w:val="00BA6BED"/>
    <w:rsid w:val="00BB1599"/>
    <w:rsid w:val="00BD76C6"/>
    <w:rsid w:val="00BE526B"/>
    <w:rsid w:val="00BE769A"/>
    <w:rsid w:val="00BE7D4F"/>
    <w:rsid w:val="00BF0C6C"/>
    <w:rsid w:val="00BF43F8"/>
    <w:rsid w:val="00BF48F5"/>
    <w:rsid w:val="00BF6102"/>
    <w:rsid w:val="00BF7D99"/>
    <w:rsid w:val="00C00115"/>
    <w:rsid w:val="00C02B74"/>
    <w:rsid w:val="00C040F3"/>
    <w:rsid w:val="00C22453"/>
    <w:rsid w:val="00C26381"/>
    <w:rsid w:val="00C318DE"/>
    <w:rsid w:val="00C31A72"/>
    <w:rsid w:val="00C3757B"/>
    <w:rsid w:val="00C42E31"/>
    <w:rsid w:val="00C470FD"/>
    <w:rsid w:val="00C54863"/>
    <w:rsid w:val="00C549DD"/>
    <w:rsid w:val="00C57D2F"/>
    <w:rsid w:val="00C60BBB"/>
    <w:rsid w:val="00C6205C"/>
    <w:rsid w:val="00C6563F"/>
    <w:rsid w:val="00C7113C"/>
    <w:rsid w:val="00C74541"/>
    <w:rsid w:val="00C75D29"/>
    <w:rsid w:val="00C81BD4"/>
    <w:rsid w:val="00C82483"/>
    <w:rsid w:val="00C914A0"/>
    <w:rsid w:val="00C93F73"/>
    <w:rsid w:val="00CB1DC6"/>
    <w:rsid w:val="00CB5813"/>
    <w:rsid w:val="00CB799C"/>
    <w:rsid w:val="00CC0E61"/>
    <w:rsid w:val="00CC4666"/>
    <w:rsid w:val="00CD1930"/>
    <w:rsid w:val="00CD2797"/>
    <w:rsid w:val="00CE3914"/>
    <w:rsid w:val="00CF60EC"/>
    <w:rsid w:val="00D02662"/>
    <w:rsid w:val="00D07545"/>
    <w:rsid w:val="00D10FA1"/>
    <w:rsid w:val="00D13480"/>
    <w:rsid w:val="00D15619"/>
    <w:rsid w:val="00D21B37"/>
    <w:rsid w:val="00D21BD3"/>
    <w:rsid w:val="00D22ABA"/>
    <w:rsid w:val="00D23D8B"/>
    <w:rsid w:val="00D267B6"/>
    <w:rsid w:val="00D2798D"/>
    <w:rsid w:val="00D27CCE"/>
    <w:rsid w:val="00D3157B"/>
    <w:rsid w:val="00D34796"/>
    <w:rsid w:val="00D36C39"/>
    <w:rsid w:val="00D37398"/>
    <w:rsid w:val="00D47C4B"/>
    <w:rsid w:val="00D50272"/>
    <w:rsid w:val="00D5236D"/>
    <w:rsid w:val="00D56216"/>
    <w:rsid w:val="00D65639"/>
    <w:rsid w:val="00D67F42"/>
    <w:rsid w:val="00D71425"/>
    <w:rsid w:val="00D74624"/>
    <w:rsid w:val="00D74D04"/>
    <w:rsid w:val="00D90FD2"/>
    <w:rsid w:val="00D95EB0"/>
    <w:rsid w:val="00DA2CBC"/>
    <w:rsid w:val="00DA6F3B"/>
    <w:rsid w:val="00DB51FF"/>
    <w:rsid w:val="00DC4F09"/>
    <w:rsid w:val="00DC4F81"/>
    <w:rsid w:val="00DD0511"/>
    <w:rsid w:val="00DD1C1E"/>
    <w:rsid w:val="00DD1DEF"/>
    <w:rsid w:val="00DD4DAC"/>
    <w:rsid w:val="00DD5448"/>
    <w:rsid w:val="00DE1ED3"/>
    <w:rsid w:val="00DE66F4"/>
    <w:rsid w:val="00DF1B18"/>
    <w:rsid w:val="00DF4C5A"/>
    <w:rsid w:val="00E063A2"/>
    <w:rsid w:val="00E12C5D"/>
    <w:rsid w:val="00E1339C"/>
    <w:rsid w:val="00E16147"/>
    <w:rsid w:val="00E20EA6"/>
    <w:rsid w:val="00E23F67"/>
    <w:rsid w:val="00E24FD8"/>
    <w:rsid w:val="00E27215"/>
    <w:rsid w:val="00E37518"/>
    <w:rsid w:val="00E4152D"/>
    <w:rsid w:val="00E53BA2"/>
    <w:rsid w:val="00E7077E"/>
    <w:rsid w:val="00E7304E"/>
    <w:rsid w:val="00E75ADB"/>
    <w:rsid w:val="00E76BE8"/>
    <w:rsid w:val="00E77601"/>
    <w:rsid w:val="00E87788"/>
    <w:rsid w:val="00E96844"/>
    <w:rsid w:val="00E96A86"/>
    <w:rsid w:val="00EA400A"/>
    <w:rsid w:val="00EB299A"/>
    <w:rsid w:val="00EB71BB"/>
    <w:rsid w:val="00EC263C"/>
    <w:rsid w:val="00EC45E2"/>
    <w:rsid w:val="00ED69DA"/>
    <w:rsid w:val="00EE0999"/>
    <w:rsid w:val="00EE2090"/>
    <w:rsid w:val="00EF3293"/>
    <w:rsid w:val="00EF697C"/>
    <w:rsid w:val="00EF6AA3"/>
    <w:rsid w:val="00F02EC3"/>
    <w:rsid w:val="00F033DE"/>
    <w:rsid w:val="00F05818"/>
    <w:rsid w:val="00F07B41"/>
    <w:rsid w:val="00F128BD"/>
    <w:rsid w:val="00F148DF"/>
    <w:rsid w:val="00F15D50"/>
    <w:rsid w:val="00F225EB"/>
    <w:rsid w:val="00F2348A"/>
    <w:rsid w:val="00F26B78"/>
    <w:rsid w:val="00F34A2A"/>
    <w:rsid w:val="00F45F37"/>
    <w:rsid w:val="00F515DB"/>
    <w:rsid w:val="00F51E27"/>
    <w:rsid w:val="00F521C9"/>
    <w:rsid w:val="00F5669A"/>
    <w:rsid w:val="00F574E8"/>
    <w:rsid w:val="00F641C5"/>
    <w:rsid w:val="00F64F69"/>
    <w:rsid w:val="00F74D20"/>
    <w:rsid w:val="00F81E87"/>
    <w:rsid w:val="00F82AA1"/>
    <w:rsid w:val="00F840C0"/>
    <w:rsid w:val="00F84EA4"/>
    <w:rsid w:val="00F8566C"/>
    <w:rsid w:val="00F92C0D"/>
    <w:rsid w:val="00F93248"/>
    <w:rsid w:val="00F97B85"/>
    <w:rsid w:val="00FA19C8"/>
    <w:rsid w:val="00FA2EEE"/>
    <w:rsid w:val="00FA326B"/>
    <w:rsid w:val="00FA46CB"/>
    <w:rsid w:val="00FB3AFD"/>
    <w:rsid w:val="00FB3E10"/>
    <w:rsid w:val="00FB4266"/>
    <w:rsid w:val="00FB4FF1"/>
    <w:rsid w:val="00FB6A26"/>
    <w:rsid w:val="00FC35AF"/>
    <w:rsid w:val="00FC4503"/>
    <w:rsid w:val="00FC45A1"/>
    <w:rsid w:val="00FD5C3D"/>
    <w:rsid w:val="00FD626F"/>
    <w:rsid w:val="00FD742F"/>
    <w:rsid w:val="00FD7E78"/>
    <w:rsid w:val="00FE48F1"/>
    <w:rsid w:val="00FF0152"/>
    <w:rsid w:val="00FF2EF4"/>
    <w:rsid w:val="00FF417A"/>
    <w:rsid w:val="00FF5A59"/>
    <w:rsid w:val="00FF5F0D"/>
    <w:rsid w:val="00FF627C"/>
    <w:rsid w:val="00FF66FC"/>
    <w:rsid w:val="00FF675F"/>
    <w:rsid w:val="011DD190"/>
    <w:rsid w:val="025DD3FF"/>
    <w:rsid w:val="02D30A4F"/>
    <w:rsid w:val="02E5A0E8"/>
    <w:rsid w:val="039522A4"/>
    <w:rsid w:val="043FC2C5"/>
    <w:rsid w:val="065F4F28"/>
    <w:rsid w:val="084DA7ED"/>
    <w:rsid w:val="095DE0A6"/>
    <w:rsid w:val="098F9AD0"/>
    <w:rsid w:val="0A6289C1"/>
    <w:rsid w:val="0A78CBB3"/>
    <w:rsid w:val="0AC6C129"/>
    <w:rsid w:val="0B04953D"/>
    <w:rsid w:val="0E5DC059"/>
    <w:rsid w:val="0E89885A"/>
    <w:rsid w:val="0E98AD45"/>
    <w:rsid w:val="0FC5A7EA"/>
    <w:rsid w:val="0FDA508B"/>
    <w:rsid w:val="105E1939"/>
    <w:rsid w:val="11C71921"/>
    <w:rsid w:val="1235C4E4"/>
    <w:rsid w:val="12A47B81"/>
    <w:rsid w:val="12B1E45E"/>
    <w:rsid w:val="142100D9"/>
    <w:rsid w:val="1467EEBC"/>
    <w:rsid w:val="151FEEF2"/>
    <w:rsid w:val="1566F363"/>
    <w:rsid w:val="15980BCD"/>
    <w:rsid w:val="176927B2"/>
    <w:rsid w:val="17CE794B"/>
    <w:rsid w:val="17D7AB00"/>
    <w:rsid w:val="1AA2AAB5"/>
    <w:rsid w:val="1ADA3801"/>
    <w:rsid w:val="1BC6DE95"/>
    <w:rsid w:val="1C025E20"/>
    <w:rsid w:val="1DE296DC"/>
    <w:rsid w:val="1E90653B"/>
    <w:rsid w:val="1E94A662"/>
    <w:rsid w:val="1F9382DB"/>
    <w:rsid w:val="21B917A1"/>
    <w:rsid w:val="22FC74B2"/>
    <w:rsid w:val="23497F8B"/>
    <w:rsid w:val="235D2443"/>
    <w:rsid w:val="2374C834"/>
    <w:rsid w:val="24EB8517"/>
    <w:rsid w:val="261A1C5C"/>
    <w:rsid w:val="2684A78B"/>
    <w:rsid w:val="26F6FBC5"/>
    <w:rsid w:val="275FE491"/>
    <w:rsid w:val="281AD586"/>
    <w:rsid w:val="284C70B1"/>
    <w:rsid w:val="290089A1"/>
    <w:rsid w:val="2A840CD3"/>
    <w:rsid w:val="2BC8D74C"/>
    <w:rsid w:val="2C1B0CC9"/>
    <w:rsid w:val="2D9DB784"/>
    <w:rsid w:val="2E783FF2"/>
    <w:rsid w:val="2EDAB58F"/>
    <w:rsid w:val="2EEC538E"/>
    <w:rsid w:val="2FADD69D"/>
    <w:rsid w:val="30208C8F"/>
    <w:rsid w:val="305C58BB"/>
    <w:rsid w:val="31367CDC"/>
    <w:rsid w:val="3147294A"/>
    <w:rsid w:val="31D54C8E"/>
    <w:rsid w:val="32AF9B64"/>
    <w:rsid w:val="32C31F5B"/>
    <w:rsid w:val="33D84462"/>
    <w:rsid w:val="3405E245"/>
    <w:rsid w:val="35C67AD6"/>
    <w:rsid w:val="38AB4078"/>
    <w:rsid w:val="396999FA"/>
    <w:rsid w:val="3A286B88"/>
    <w:rsid w:val="3DD72313"/>
    <w:rsid w:val="3DE97BC5"/>
    <w:rsid w:val="3E67DD16"/>
    <w:rsid w:val="3EA27DE8"/>
    <w:rsid w:val="3F2F91DB"/>
    <w:rsid w:val="40B39346"/>
    <w:rsid w:val="40CDDBA7"/>
    <w:rsid w:val="40F3C194"/>
    <w:rsid w:val="40FE68B6"/>
    <w:rsid w:val="42F61299"/>
    <w:rsid w:val="43CAD616"/>
    <w:rsid w:val="445D2588"/>
    <w:rsid w:val="4496E558"/>
    <w:rsid w:val="46A3085E"/>
    <w:rsid w:val="482DAD06"/>
    <w:rsid w:val="486952F0"/>
    <w:rsid w:val="486E1A56"/>
    <w:rsid w:val="48A348C5"/>
    <w:rsid w:val="49070F4A"/>
    <w:rsid w:val="492D0BDF"/>
    <w:rsid w:val="495D720A"/>
    <w:rsid w:val="49D159FA"/>
    <w:rsid w:val="49D514B1"/>
    <w:rsid w:val="49DB4E8B"/>
    <w:rsid w:val="4A59AAFE"/>
    <w:rsid w:val="4D2CC972"/>
    <w:rsid w:val="4D59C86E"/>
    <w:rsid w:val="4E142B0E"/>
    <w:rsid w:val="4ED51F3B"/>
    <w:rsid w:val="4EE2087E"/>
    <w:rsid w:val="5143DDE6"/>
    <w:rsid w:val="52E9ED5C"/>
    <w:rsid w:val="52EEC774"/>
    <w:rsid w:val="53D2C383"/>
    <w:rsid w:val="54A729CC"/>
    <w:rsid w:val="54F40459"/>
    <w:rsid w:val="55B6DAFF"/>
    <w:rsid w:val="57709F16"/>
    <w:rsid w:val="57732217"/>
    <w:rsid w:val="59D8AF39"/>
    <w:rsid w:val="5AB71511"/>
    <w:rsid w:val="5C59F313"/>
    <w:rsid w:val="5DD243A4"/>
    <w:rsid w:val="5DD26EBF"/>
    <w:rsid w:val="5E2DD579"/>
    <w:rsid w:val="60B9EF19"/>
    <w:rsid w:val="612FD817"/>
    <w:rsid w:val="617483E1"/>
    <w:rsid w:val="626BDA73"/>
    <w:rsid w:val="62A195CA"/>
    <w:rsid w:val="63AE0B3E"/>
    <w:rsid w:val="63B83FC8"/>
    <w:rsid w:val="646A97F2"/>
    <w:rsid w:val="64EB49A1"/>
    <w:rsid w:val="6533324B"/>
    <w:rsid w:val="66060425"/>
    <w:rsid w:val="6632E4F5"/>
    <w:rsid w:val="66EE4DB7"/>
    <w:rsid w:val="67421502"/>
    <w:rsid w:val="6940BC99"/>
    <w:rsid w:val="699CDAF0"/>
    <w:rsid w:val="6A376AA7"/>
    <w:rsid w:val="6A4E39AE"/>
    <w:rsid w:val="6A5F6550"/>
    <w:rsid w:val="6A6FDE1D"/>
    <w:rsid w:val="6A7923FA"/>
    <w:rsid w:val="6CB832A5"/>
    <w:rsid w:val="6D39FC35"/>
    <w:rsid w:val="6DDE0A77"/>
    <w:rsid w:val="6F4F7ADF"/>
    <w:rsid w:val="6F82D8D6"/>
    <w:rsid w:val="700462F9"/>
    <w:rsid w:val="703BC1BB"/>
    <w:rsid w:val="70585427"/>
    <w:rsid w:val="70B70FB5"/>
    <w:rsid w:val="71199B89"/>
    <w:rsid w:val="7285004F"/>
    <w:rsid w:val="77A309B3"/>
    <w:rsid w:val="77BA2681"/>
    <w:rsid w:val="780165AF"/>
    <w:rsid w:val="7818979D"/>
    <w:rsid w:val="78C3CF5D"/>
    <w:rsid w:val="7AAAC5FE"/>
    <w:rsid w:val="7CF027F6"/>
    <w:rsid w:val="7D47167E"/>
    <w:rsid w:val="7DAE646D"/>
    <w:rsid w:val="7F5A2E3B"/>
    <w:rsid w:val="7F8CDFD8"/>
    <w:rsid w:val="7FD912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5ED7"/>
  <w15:docId w15:val="{92F62749-5F95-403E-981F-25D344A0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730"/>
    </w:pPr>
    <w:rPr>
      <w:rFonts w:ascii="Ravensbourne Sans" w:eastAsia="Ravensbourne Sans" w:hAnsi="Ravensbourne Sans" w:cs="Ravensbourne Sans"/>
      <w:color w:val="000000"/>
    </w:rPr>
  </w:style>
  <w:style w:type="paragraph" w:styleId="Heading1">
    <w:name w:val="heading 1"/>
    <w:next w:val="Normal"/>
    <w:link w:val="Heading1Char"/>
    <w:uiPriority w:val="9"/>
    <w:qFormat/>
    <w:pPr>
      <w:keepNext/>
      <w:keepLines/>
      <w:numPr>
        <w:numId w:val="6"/>
      </w:numPr>
      <w:spacing w:after="0" w:line="259" w:lineRule="auto"/>
      <w:ind w:left="10" w:hanging="10"/>
      <w:outlineLvl w:val="0"/>
    </w:pPr>
    <w:rPr>
      <w:rFonts w:ascii="Ravensbourne Sans" w:eastAsia="Ravensbourne Sans" w:hAnsi="Ravensbourne Sans" w:cs="Ravensbourne Sans"/>
      <w:b/>
      <w:color w:val="000000"/>
    </w:rPr>
  </w:style>
  <w:style w:type="paragraph" w:styleId="Heading2">
    <w:name w:val="heading 2"/>
    <w:next w:val="Normal"/>
    <w:link w:val="Heading2Char"/>
    <w:uiPriority w:val="9"/>
    <w:unhideWhenUsed/>
    <w:qFormat/>
    <w:pPr>
      <w:keepNext/>
      <w:keepLines/>
      <w:numPr>
        <w:ilvl w:val="1"/>
        <w:numId w:val="6"/>
      </w:numPr>
      <w:spacing w:after="0" w:line="259" w:lineRule="auto"/>
      <w:ind w:left="10" w:hanging="10"/>
      <w:outlineLvl w:val="1"/>
    </w:pPr>
    <w:rPr>
      <w:rFonts w:ascii="Ravensbourne Sans" w:eastAsia="Ravensbourne Sans" w:hAnsi="Ravensbourne Sans" w:cs="Ravensbourne San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avensbourne Sans" w:eastAsia="Ravensbourne Sans" w:hAnsi="Ravensbourne Sans" w:cs="Ravensbourne Sans"/>
      <w:b/>
      <w:color w:val="000000"/>
      <w:sz w:val="24"/>
    </w:rPr>
  </w:style>
  <w:style w:type="character" w:customStyle="1" w:styleId="Heading2Char">
    <w:name w:val="Heading 2 Char"/>
    <w:link w:val="Heading2"/>
    <w:rPr>
      <w:rFonts w:ascii="Ravensbourne Sans" w:eastAsia="Ravensbourne Sans" w:hAnsi="Ravensbourne Sans" w:cs="Ravensbourne Sans"/>
      <w:b/>
      <w:color w:val="000000"/>
      <w:sz w:val="24"/>
    </w:rPr>
  </w:style>
  <w:style w:type="character" w:styleId="CommentReference">
    <w:name w:val="annotation reference"/>
    <w:basedOn w:val="DefaultParagraphFont"/>
    <w:uiPriority w:val="99"/>
    <w:semiHidden/>
    <w:unhideWhenUsed/>
    <w:rsid w:val="0064356A"/>
    <w:rPr>
      <w:sz w:val="16"/>
      <w:szCs w:val="16"/>
    </w:rPr>
  </w:style>
  <w:style w:type="paragraph" w:styleId="CommentText">
    <w:name w:val="annotation text"/>
    <w:basedOn w:val="Normal"/>
    <w:link w:val="CommentTextChar"/>
    <w:uiPriority w:val="99"/>
    <w:unhideWhenUsed/>
    <w:rsid w:val="0064356A"/>
    <w:pPr>
      <w:spacing w:line="240" w:lineRule="auto"/>
    </w:pPr>
    <w:rPr>
      <w:sz w:val="20"/>
      <w:szCs w:val="20"/>
    </w:rPr>
  </w:style>
  <w:style w:type="character" w:customStyle="1" w:styleId="CommentTextChar">
    <w:name w:val="Comment Text Char"/>
    <w:basedOn w:val="DefaultParagraphFont"/>
    <w:link w:val="CommentText"/>
    <w:uiPriority w:val="99"/>
    <w:rsid w:val="0064356A"/>
    <w:rPr>
      <w:rFonts w:ascii="Ravensbourne Sans" w:eastAsia="Ravensbourne Sans" w:hAnsi="Ravensbourne Sans" w:cs="Ravensbourne Sans"/>
      <w:color w:val="000000"/>
      <w:sz w:val="20"/>
      <w:szCs w:val="20"/>
    </w:rPr>
  </w:style>
  <w:style w:type="paragraph" w:styleId="CommentSubject">
    <w:name w:val="annotation subject"/>
    <w:basedOn w:val="CommentText"/>
    <w:next w:val="CommentText"/>
    <w:link w:val="CommentSubjectChar"/>
    <w:uiPriority w:val="99"/>
    <w:semiHidden/>
    <w:unhideWhenUsed/>
    <w:rsid w:val="0064356A"/>
    <w:rPr>
      <w:b/>
      <w:bCs/>
    </w:rPr>
  </w:style>
  <w:style w:type="character" w:customStyle="1" w:styleId="CommentSubjectChar">
    <w:name w:val="Comment Subject Char"/>
    <w:basedOn w:val="CommentTextChar"/>
    <w:link w:val="CommentSubject"/>
    <w:uiPriority w:val="99"/>
    <w:semiHidden/>
    <w:rsid w:val="0064356A"/>
    <w:rPr>
      <w:rFonts w:ascii="Ravensbourne Sans" w:eastAsia="Ravensbourne Sans" w:hAnsi="Ravensbourne Sans" w:cs="Ravensbourne Sans"/>
      <w:b/>
      <w:bCs/>
      <w:color w:val="000000"/>
      <w:sz w:val="20"/>
      <w:szCs w:val="20"/>
    </w:rPr>
  </w:style>
  <w:style w:type="paragraph" w:styleId="ListParagraph">
    <w:name w:val="List Paragraph"/>
    <w:basedOn w:val="Normal"/>
    <w:uiPriority w:val="34"/>
    <w:qFormat/>
    <w:rsid w:val="0098393E"/>
    <w:pPr>
      <w:ind w:left="720"/>
      <w:contextualSpacing/>
    </w:pPr>
  </w:style>
  <w:style w:type="character" w:styleId="Hyperlink">
    <w:name w:val="Hyperlink"/>
    <w:basedOn w:val="DefaultParagraphFont"/>
    <w:uiPriority w:val="99"/>
    <w:unhideWhenUsed/>
    <w:rsid w:val="0082241F"/>
    <w:rPr>
      <w:color w:val="467886" w:themeColor="hyperlink"/>
      <w:u w:val="single"/>
    </w:rPr>
  </w:style>
  <w:style w:type="character" w:styleId="UnresolvedMention">
    <w:name w:val="Unresolved Mention"/>
    <w:basedOn w:val="DefaultParagraphFont"/>
    <w:uiPriority w:val="99"/>
    <w:semiHidden/>
    <w:unhideWhenUsed/>
    <w:rsid w:val="0082241F"/>
    <w:rPr>
      <w:color w:val="605E5C"/>
      <w:shd w:val="clear" w:color="auto" w:fill="E1DFDD"/>
    </w:rPr>
  </w:style>
  <w:style w:type="paragraph" w:styleId="Header">
    <w:name w:val="header"/>
    <w:basedOn w:val="Normal"/>
    <w:link w:val="HeaderChar"/>
    <w:uiPriority w:val="99"/>
    <w:unhideWhenUsed/>
    <w:rsid w:val="00FF4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17A"/>
    <w:rPr>
      <w:rFonts w:ascii="Ravensbourne Sans" w:eastAsia="Ravensbourne Sans" w:hAnsi="Ravensbourne Sans" w:cs="Ravensbourne Sans"/>
      <w:color w:val="000000"/>
    </w:rPr>
  </w:style>
  <w:style w:type="paragraph" w:styleId="Footer">
    <w:name w:val="footer"/>
    <w:basedOn w:val="Normal"/>
    <w:link w:val="FooterChar"/>
    <w:uiPriority w:val="99"/>
    <w:unhideWhenUsed/>
    <w:rsid w:val="005E3FD4"/>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5E3FD4"/>
    <w:rPr>
      <w:rFonts w:cs="Times New Roman"/>
      <w:kern w:val="0"/>
      <w:sz w:val="22"/>
      <w:szCs w:val="22"/>
      <w14:ligatures w14:val="none"/>
    </w:rPr>
  </w:style>
  <w:style w:type="character" w:styleId="FollowedHyperlink">
    <w:name w:val="FollowedHyperlink"/>
    <w:basedOn w:val="DefaultParagraphFont"/>
    <w:uiPriority w:val="99"/>
    <w:semiHidden/>
    <w:unhideWhenUsed/>
    <w:rsid w:val="00881E17"/>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481DF9"/>
  </w:style>
  <w:style w:type="paragraph" w:styleId="Revision">
    <w:name w:val="Revision"/>
    <w:hidden/>
    <w:uiPriority w:val="99"/>
    <w:semiHidden/>
    <w:rsid w:val="00184DD7"/>
    <w:pPr>
      <w:spacing w:after="0" w:line="240" w:lineRule="auto"/>
    </w:pPr>
    <w:rPr>
      <w:rFonts w:ascii="Ravensbourne Sans" w:eastAsia="Ravensbourne Sans" w:hAnsi="Ravensbourne Sans" w:cs="Ravensbourne Sans"/>
      <w:color w:val="000000"/>
    </w:rPr>
  </w:style>
  <w:style w:type="character" w:customStyle="1" w:styleId="normaltextrun">
    <w:name w:val="normaltextrun"/>
    <w:basedOn w:val="DefaultParagraphFont"/>
    <w:rsid w:val="00E96A86"/>
  </w:style>
  <w:style w:type="character" w:customStyle="1" w:styleId="eop">
    <w:name w:val="eop"/>
    <w:basedOn w:val="DefaultParagraphFont"/>
    <w:rsid w:val="00E9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081">
      <w:bodyDiv w:val="1"/>
      <w:marLeft w:val="0"/>
      <w:marRight w:val="0"/>
      <w:marTop w:val="0"/>
      <w:marBottom w:val="0"/>
      <w:divBdr>
        <w:top w:val="none" w:sz="0" w:space="0" w:color="auto"/>
        <w:left w:val="none" w:sz="0" w:space="0" w:color="auto"/>
        <w:bottom w:val="none" w:sz="0" w:space="0" w:color="auto"/>
        <w:right w:val="none" w:sz="0" w:space="0" w:color="auto"/>
      </w:divBdr>
    </w:div>
    <w:div w:id="249047800">
      <w:bodyDiv w:val="1"/>
      <w:marLeft w:val="0"/>
      <w:marRight w:val="0"/>
      <w:marTop w:val="0"/>
      <w:marBottom w:val="0"/>
      <w:divBdr>
        <w:top w:val="none" w:sz="0" w:space="0" w:color="auto"/>
        <w:left w:val="none" w:sz="0" w:space="0" w:color="auto"/>
        <w:bottom w:val="none" w:sz="0" w:space="0" w:color="auto"/>
        <w:right w:val="none" w:sz="0" w:space="0" w:color="auto"/>
      </w:divBdr>
    </w:div>
    <w:div w:id="453866295">
      <w:bodyDiv w:val="1"/>
      <w:marLeft w:val="0"/>
      <w:marRight w:val="0"/>
      <w:marTop w:val="0"/>
      <w:marBottom w:val="0"/>
      <w:divBdr>
        <w:top w:val="none" w:sz="0" w:space="0" w:color="auto"/>
        <w:left w:val="none" w:sz="0" w:space="0" w:color="auto"/>
        <w:bottom w:val="none" w:sz="0" w:space="0" w:color="auto"/>
        <w:right w:val="none" w:sz="0" w:space="0" w:color="auto"/>
      </w:divBdr>
    </w:div>
    <w:div w:id="517089295">
      <w:bodyDiv w:val="1"/>
      <w:marLeft w:val="0"/>
      <w:marRight w:val="0"/>
      <w:marTop w:val="0"/>
      <w:marBottom w:val="0"/>
      <w:divBdr>
        <w:top w:val="none" w:sz="0" w:space="0" w:color="auto"/>
        <w:left w:val="none" w:sz="0" w:space="0" w:color="auto"/>
        <w:bottom w:val="none" w:sz="0" w:space="0" w:color="auto"/>
        <w:right w:val="none" w:sz="0" w:space="0" w:color="auto"/>
      </w:divBdr>
    </w:div>
    <w:div w:id="535168167">
      <w:bodyDiv w:val="1"/>
      <w:marLeft w:val="0"/>
      <w:marRight w:val="0"/>
      <w:marTop w:val="0"/>
      <w:marBottom w:val="0"/>
      <w:divBdr>
        <w:top w:val="none" w:sz="0" w:space="0" w:color="auto"/>
        <w:left w:val="none" w:sz="0" w:space="0" w:color="auto"/>
        <w:bottom w:val="none" w:sz="0" w:space="0" w:color="auto"/>
        <w:right w:val="none" w:sz="0" w:space="0" w:color="auto"/>
      </w:divBdr>
    </w:div>
    <w:div w:id="852963777">
      <w:bodyDiv w:val="1"/>
      <w:marLeft w:val="0"/>
      <w:marRight w:val="0"/>
      <w:marTop w:val="0"/>
      <w:marBottom w:val="0"/>
      <w:divBdr>
        <w:top w:val="none" w:sz="0" w:space="0" w:color="auto"/>
        <w:left w:val="none" w:sz="0" w:space="0" w:color="auto"/>
        <w:bottom w:val="none" w:sz="0" w:space="0" w:color="auto"/>
        <w:right w:val="none" w:sz="0" w:space="0" w:color="auto"/>
      </w:divBdr>
    </w:div>
    <w:div w:id="1045906011">
      <w:bodyDiv w:val="1"/>
      <w:marLeft w:val="0"/>
      <w:marRight w:val="0"/>
      <w:marTop w:val="0"/>
      <w:marBottom w:val="0"/>
      <w:divBdr>
        <w:top w:val="none" w:sz="0" w:space="0" w:color="auto"/>
        <w:left w:val="none" w:sz="0" w:space="0" w:color="auto"/>
        <w:bottom w:val="none" w:sz="0" w:space="0" w:color="auto"/>
        <w:right w:val="none" w:sz="0" w:space="0" w:color="auto"/>
      </w:divBdr>
    </w:div>
    <w:div w:id="1389719463">
      <w:bodyDiv w:val="1"/>
      <w:marLeft w:val="0"/>
      <w:marRight w:val="0"/>
      <w:marTop w:val="0"/>
      <w:marBottom w:val="0"/>
      <w:divBdr>
        <w:top w:val="none" w:sz="0" w:space="0" w:color="auto"/>
        <w:left w:val="none" w:sz="0" w:space="0" w:color="auto"/>
        <w:bottom w:val="none" w:sz="0" w:space="0" w:color="auto"/>
        <w:right w:val="none" w:sz="0" w:space="0" w:color="auto"/>
      </w:divBdr>
    </w:div>
    <w:div w:id="164824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vensbourne.ac.uk/asset-bucket/prod/2024-11/Safeguarding_Policy.pdf" TargetMode="External"/><Relationship Id="rId18" Type="http://schemas.openxmlformats.org/officeDocument/2006/relationships/hyperlink" Target="https://ravensbourne.sharepoint.com/sites/HR/SiteAssets/Forms/AllItems.aspx?id=%2Fsites%2FHR%2FSiteAssets%2FSitePages%2FPolicy%2FDisciplinary%2DProcedure%2Epdf&amp;parent=%2Fsites%2FHR%2FSiteAssets%2FSitePages%2FPolicy"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avensbourne.sharepoint.com/sites/HR/SiteAssets/Forms/AllItems.aspx?id=%2Fsites%2FHR%2FSiteAssets%2FSitePages%2FPolicy%2FDisciplinary%2DProcedure%2Epdf&amp;parent=%2Fsites%2FHR%2FSiteAssets%2FSitePages%2FPolicy" TargetMode="External"/><Relationship Id="rId17" Type="http://schemas.openxmlformats.org/officeDocument/2006/relationships/hyperlink" Target="https://ravensbourne.sharepoint.com/sites/HR/SiteAssets/Forms/AllItems.aspx?id=%2Fsites%2FHR%2FSiteAssets%2FSitePages%2FPolicy%2FDisciplinary%2DProcedure%2Epdf&amp;parent=%2Fsites%2FHR%2FSiteAssets%2FSitePages%2F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avensbourne.sharepoint.com/sites/HR/SitePages/Meet-The-Team---HR.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avensbourne.sharepoint.com/sites/HR/SitePages/Meet-The-Team---HR.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ravensbourne.ac.uk/asset-bucket/prod/2024-11/Safeguarding-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vensbourne.sharepoint.com/sites/HR/SiteAssets/Forms/AllItems.aspx?id=%2Fsites%2FHR%2FSiteAssets%2FSitePages%2FPolicy%2FDisciplinary%2DProcedure%2Epdf&amp;parent=%2Fsites%2FHR%2FSiteAssets%2FSitePages%2FPolic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20" ma:contentTypeDescription="Create a new document." ma:contentTypeScope="" ma:versionID="0cd584ddb2eaf6f0e7033b77ffbb2b60">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3f91769253e7496d52d2317c7e500e0f"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HERARoleID" minOccurs="0"/>
                <xsd:element ref="ns3: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HERARoleID" ma:index="26" nillable="true" ma:displayName="HERA Role ID" ma:format="Dropdown" ma:internalName="HERARoleID">
      <xsd:simpleType>
        <xsd:restriction base="dms:Text">
          <xsd:maxLength value="255"/>
        </xsd:restriction>
      </xsd:simpleType>
    </xsd:element>
    <xsd:element name="Department" ma:index="27" nillable="true" ma:displayName="Department" ma:format="Dropdown" ma:internalName="Depart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10b48a4f-a2f7-49ca-8107-27176de4597e" xsi:nil="true"/>
    <lcf76f155ced4ddcb4097134ff3c332f xmlns="10b48a4f-a2f7-49ca-8107-27176de4597e">
      <Terms xmlns="http://schemas.microsoft.com/office/infopath/2007/PartnerControls"/>
    </lcf76f155ced4ddcb4097134ff3c332f>
    <TaxCatchAll xmlns="4a8a8c25-5a5b-4fb5-9657-2863f94a584d" xsi:nil="true"/>
    <HERARoleID xmlns="10b48a4f-a2f7-49ca-8107-27176de4597e" xsi:nil="true"/>
  </documentManagement>
</p:properties>
</file>

<file path=customXml/itemProps1.xml><?xml version="1.0" encoding="utf-8"?>
<ds:datastoreItem xmlns:ds="http://schemas.openxmlformats.org/officeDocument/2006/customXml" ds:itemID="{F080DFCA-E424-4DF9-A757-B2734085D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7DDE8-FC03-4A4F-B43E-93D501FC63D0}">
  <ds:schemaRefs>
    <ds:schemaRef ds:uri="http://schemas.microsoft.com/sharepoint/v3/contenttype/forms"/>
  </ds:schemaRefs>
</ds:datastoreItem>
</file>

<file path=customXml/itemProps3.xml><?xml version="1.0" encoding="utf-8"?>
<ds:datastoreItem xmlns:ds="http://schemas.openxmlformats.org/officeDocument/2006/customXml" ds:itemID="{9F98ADBD-301A-4718-8060-E2098D4829C7}">
  <ds:schemaRefs>
    <ds:schemaRef ds:uri="http://schemas.openxmlformats.org/officeDocument/2006/bibliography"/>
  </ds:schemaRefs>
</ds:datastoreItem>
</file>

<file path=customXml/itemProps4.xml><?xml version="1.0" encoding="utf-8"?>
<ds:datastoreItem xmlns:ds="http://schemas.openxmlformats.org/officeDocument/2006/customXml" ds:itemID="{02797B94-8690-4647-8863-A5D76085F67B}">
  <ds:schemaRefs>
    <ds:schemaRef ds:uri="http://schemas.microsoft.com/office/2006/metadata/properties"/>
    <ds:schemaRef ds:uri="http://schemas.microsoft.com/office/infopath/2007/PartnerControls"/>
    <ds:schemaRef ds:uri="10b48a4f-a2f7-49ca-8107-27176de4597e"/>
    <ds:schemaRef ds:uri="4a8a8c25-5a5b-4fb5-9657-2863f94a584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1811</Words>
  <Characters>10323</Characters>
  <Application>Microsoft Office Word</Application>
  <DocSecurity>0</DocSecurity>
  <Lines>86</Lines>
  <Paragraphs>24</Paragraphs>
  <ScaleCrop>false</ScaleCrop>
  <Company>Ravensbourne University London</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Wasp</dc:creator>
  <cp:keywords/>
  <cp:lastModifiedBy>Holly Duglan</cp:lastModifiedBy>
  <cp:revision>64</cp:revision>
  <dcterms:created xsi:type="dcterms:W3CDTF">2025-07-22T21:06:00Z</dcterms:created>
  <dcterms:modified xsi:type="dcterms:W3CDTF">2025-07-31T14:26:00Z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0x0101000EAD166D56E6C34BBB7BC47EBEF1D039</vt:lpwstr>
  </property>
  <property fmtid="{D5CDD505-2E9C-101B-9397-08002B2CF9AE}" pid="3" name="MediaServiceImageTags">
    <vt:lpwstr/>
  </property>
</Properties>
</file>