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828A" w14:textId="77777777" w:rsidR="009B2A28" w:rsidRPr="004D4AD1" w:rsidRDefault="009B2A28" w:rsidP="00605D29">
      <w:pPr>
        <w:jc w:val="center"/>
        <w:rPr>
          <w:b/>
          <w:color w:val="1F4E79" w:themeColor="accent1" w:themeShade="80"/>
          <w:sz w:val="28"/>
        </w:rPr>
      </w:pPr>
    </w:p>
    <w:tbl>
      <w:tblPr>
        <w:tblStyle w:val="GridTable1Light-Accent5"/>
        <w:tblW w:w="0" w:type="auto"/>
        <w:tblLook w:val="04A0" w:firstRow="1" w:lastRow="0" w:firstColumn="1" w:lastColumn="0" w:noHBand="0" w:noVBand="1"/>
      </w:tblPr>
      <w:tblGrid>
        <w:gridCol w:w="3544"/>
        <w:gridCol w:w="5472"/>
      </w:tblGrid>
      <w:tr w:rsidR="008B0A40" w14:paraId="19E5C33D" w14:textId="77777777" w:rsidTr="00C64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65DDCCC" w14:textId="77777777" w:rsidR="008B0A40" w:rsidRDefault="008B0A40" w:rsidP="00E62501">
            <w:r>
              <w:t>Programme Title</w:t>
            </w:r>
          </w:p>
        </w:tc>
        <w:tc>
          <w:tcPr>
            <w:tcW w:w="5472" w:type="dxa"/>
          </w:tcPr>
          <w:p w14:paraId="19EC50D5" w14:textId="3779A555" w:rsidR="008B0A40" w:rsidRPr="00221D4C" w:rsidRDefault="005E3DE6" w:rsidP="00247ACD">
            <w:pPr>
              <w:tabs>
                <w:tab w:val="center" w:pos="2628"/>
              </w:tabs>
              <w:cnfStyle w:val="100000000000" w:firstRow="1" w:lastRow="0" w:firstColumn="0" w:lastColumn="0" w:oddVBand="0" w:evenVBand="0" w:oddHBand="0" w:evenHBand="0" w:firstRowFirstColumn="0" w:firstRowLastColumn="0" w:lastRowFirstColumn="0" w:lastRowLastColumn="0"/>
              <w:rPr>
                <w:b w:val="0"/>
                <w:bCs w:val="0"/>
              </w:rPr>
            </w:pPr>
            <w:r>
              <w:t>Data Visualisation</w:t>
            </w:r>
          </w:p>
        </w:tc>
      </w:tr>
      <w:tr w:rsidR="008B0A40" w14:paraId="2BDAF508" w14:textId="77777777" w:rsidTr="00C64882">
        <w:tc>
          <w:tcPr>
            <w:cnfStyle w:val="001000000000" w:firstRow="0" w:lastRow="0" w:firstColumn="1" w:lastColumn="0" w:oddVBand="0" w:evenVBand="0" w:oddHBand="0" w:evenHBand="0" w:firstRowFirstColumn="0" w:firstRowLastColumn="0" w:lastRowFirstColumn="0" w:lastRowLastColumn="0"/>
            <w:tcW w:w="3544" w:type="dxa"/>
          </w:tcPr>
          <w:p w14:paraId="1E7FB60E" w14:textId="77777777" w:rsidR="008B0A40" w:rsidRDefault="008B0A40" w:rsidP="00E62501">
            <w:r>
              <w:t>Awarding Body</w:t>
            </w:r>
          </w:p>
        </w:tc>
        <w:tc>
          <w:tcPr>
            <w:tcW w:w="5472" w:type="dxa"/>
          </w:tcPr>
          <w:p w14:paraId="24780816" w14:textId="77777777" w:rsidR="008B0A40" w:rsidRDefault="008B0A40" w:rsidP="00E62501">
            <w:pPr>
              <w:cnfStyle w:val="000000000000" w:firstRow="0" w:lastRow="0" w:firstColumn="0" w:lastColumn="0" w:oddVBand="0" w:evenVBand="0" w:oddHBand="0" w:evenHBand="0" w:firstRowFirstColumn="0" w:firstRowLastColumn="0" w:lastRowFirstColumn="0" w:lastRowLastColumn="0"/>
            </w:pPr>
            <w:r>
              <w:t>Ravensbourne</w:t>
            </w:r>
            <w:r w:rsidR="008F0D55">
              <w:t xml:space="preserve"> University London</w:t>
            </w:r>
          </w:p>
        </w:tc>
      </w:tr>
      <w:tr w:rsidR="007D1F39" w14:paraId="732635A4" w14:textId="77777777" w:rsidTr="00C64882">
        <w:tc>
          <w:tcPr>
            <w:cnfStyle w:val="001000000000" w:firstRow="0" w:lastRow="0" w:firstColumn="1" w:lastColumn="0" w:oddVBand="0" w:evenVBand="0" w:oddHBand="0" w:evenHBand="0" w:firstRowFirstColumn="0" w:firstRowLastColumn="0" w:lastRowFirstColumn="0" w:lastRowLastColumn="0"/>
            <w:tcW w:w="3544" w:type="dxa"/>
          </w:tcPr>
          <w:p w14:paraId="09F700DC" w14:textId="77777777" w:rsidR="007D1F39" w:rsidRDefault="007D1F39" w:rsidP="007D1F39">
            <w:r>
              <w:t>Teaching Institution</w:t>
            </w:r>
          </w:p>
        </w:tc>
        <w:tc>
          <w:tcPr>
            <w:tcW w:w="5472" w:type="dxa"/>
          </w:tcPr>
          <w:p w14:paraId="63E8C04D" w14:textId="77777777" w:rsidR="007D1F39" w:rsidRDefault="007D1F39" w:rsidP="008B0A40">
            <w:pPr>
              <w:cnfStyle w:val="000000000000" w:firstRow="0" w:lastRow="0" w:firstColumn="0" w:lastColumn="0" w:oddVBand="0" w:evenVBand="0" w:oddHBand="0" w:evenHBand="0" w:firstRowFirstColumn="0" w:firstRowLastColumn="0" w:lastRowFirstColumn="0" w:lastRowLastColumn="0"/>
            </w:pPr>
            <w:r>
              <w:t>Ravensbourne</w:t>
            </w:r>
            <w:r w:rsidR="008F0D55">
              <w:t xml:space="preserve"> University London</w:t>
            </w:r>
          </w:p>
        </w:tc>
      </w:tr>
      <w:tr w:rsidR="008B0A40" w14:paraId="3748FEEC" w14:textId="77777777" w:rsidTr="00C64882">
        <w:tc>
          <w:tcPr>
            <w:cnfStyle w:val="001000000000" w:firstRow="0" w:lastRow="0" w:firstColumn="1" w:lastColumn="0" w:oddVBand="0" w:evenVBand="0" w:oddHBand="0" w:evenHBand="0" w:firstRowFirstColumn="0" w:firstRowLastColumn="0" w:lastRowFirstColumn="0" w:lastRowLastColumn="0"/>
            <w:tcW w:w="3544" w:type="dxa"/>
          </w:tcPr>
          <w:p w14:paraId="1BE4D575" w14:textId="77777777" w:rsidR="008B0A40" w:rsidRDefault="000827C8" w:rsidP="008B0A40">
            <w:r>
              <w:t xml:space="preserve">Final </w:t>
            </w:r>
            <w:r w:rsidR="008B0A40">
              <w:t>Award</w:t>
            </w:r>
          </w:p>
        </w:tc>
        <w:tc>
          <w:tcPr>
            <w:tcW w:w="5472" w:type="dxa"/>
          </w:tcPr>
          <w:p w14:paraId="34DDAD2A" w14:textId="3BC311E1" w:rsidR="00C25117" w:rsidRDefault="00827944" w:rsidP="00C25117">
            <w:pPr>
              <w:tabs>
                <w:tab w:val="left" w:pos="3960"/>
              </w:tabs>
              <w:cnfStyle w:val="000000000000" w:firstRow="0" w:lastRow="0" w:firstColumn="0" w:lastColumn="0" w:oddVBand="0" w:evenVBand="0" w:oddHBand="0" w:evenHBand="0" w:firstRowFirstColumn="0" w:firstRowLastColumn="0" w:lastRowFirstColumn="0" w:lastRowLastColumn="0"/>
            </w:pPr>
            <w:r>
              <w:t xml:space="preserve">Level 7 - </w:t>
            </w:r>
            <w:r w:rsidR="00C25117">
              <w:t>M</w:t>
            </w:r>
            <w:r w:rsidR="000827C8">
              <w:t xml:space="preserve">Sc </w:t>
            </w:r>
            <w:r w:rsidR="00C25117">
              <w:t xml:space="preserve">Data Visualisation, MA Data Visualisation  </w:t>
            </w:r>
          </w:p>
        </w:tc>
      </w:tr>
      <w:tr w:rsidR="000827C8" w14:paraId="11B1113F" w14:textId="77777777" w:rsidTr="00C64882">
        <w:tc>
          <w:tcPr>
            <w:cnfStyle w:val="001000000000" w:firstRow="0" w:lastRow="0" w:firstColumn="1" w:lastColumn="0" w:oddVBand="0" w:evenVBand="0" w:oddHBand="0" w:evenHBand="0" w:firstRowFirstColumn="0" w:firstRowLastColumn="0" w:lastRowFirstColumn="0" w:lastRowLastColumn="0"/>
            <w:tcW w:w="3544" w:type="dxa"/>
          </w:tcPr>
          <w:p w14:paraId="06687556" w14:textId="77777777" w:rsidR="000827C8" w:rsidRDefault="000827C8" w:rsidP="008B0A40">
            <w:r>
              <w:t>Interim awards</w:t>
            </w:r>
          </w:p>
        </w:tc>
        <w:tc>
          <w:tcPr>
            <w:tcW w:w="5472" w:type="dxa"/>
          </w:tcPr>
          <w:p w14:paraId="706A104C" w14:textId="473E7FC1" w:rsidR="000827C8" w:rsidRDefault="00827944" w:rsidP="008B0A40">
            <w:pPr>
              <w:cnfStyle w:val="000000000000" w:firstRow="0" w:lastRow="0" w:firstColumn="0" w:lastColumn="0" w:oddVBand="0" w:evenVBand="0" w:oddHBand="0" w:evenHBand="0" w:firstRowFirstColumn="0" w:firstRowLastColumn="0" w:lastRowFirstColumn="0" w:lastRowLastColumn="0"/>
            </w:pPr>
            <w:r>
              <w:t>PG</w:t>
            </w:r>
            <w:r w:rsidR="000827C8">
              <w:t>Dip HE</w:t>
            </w:r>
          </w:p>
          <w:p w14:paraId="30002C52" w14:textId="0C918F98" w:rsidR="000827C8" w:rsidRDefault="00827944" w:rsidP="008B0A40">
            <w:pPr>
              <w:cnfStyle w:val="000000000000" w:firstRow="0" w:lastRow="0" w:firstColumn="0" w:lastColumn="0" w:oddVBand="0" w:evenVBand="0" w:oddHBand="0" w:evenHBand="0" w:firstRowFirstColumn="0" w:firstRowLastColumn="0" w:lastRowFirstColumn="0" w:lastRowLastColumn="0"/>
            </w:pPr>
            <w:r>
              <w:t>PG</w:t>
            </w:r>
            <w:r w:rsidR="000827C8">
              <w:t>Cert HE</w:t>
            </w:r>
          </w:p>
        </w:tc>
      </w:tr>
      <w:tr w:rsidR="008B0A40" w14:paraId="33CF7AD1" w14:textId="77777777" w:rsidTr="00C64882">
        <w:tc>
          <w:tcPr>
            <w:cnfStyle w:val="001000000000" w:firstRow="0" w:lastRow="0" w:firstColumn="1" w:lastColumn="0" w:oddVBand="0" w:evenVBand="0" w:oddHBand="0" w:evenHBand="0" w:firstRowFirstColumn="0" w:firstRowLastColumn="0" w:lastRowFirstColumn="0" w:lastRowLastColumn="0"/>
            <w:tcW w:w="3544" w:type="dxa"/>
          </w:tcPr>
          <w:p w14:paraId="50EF4DFD" w14:textId="77777777" w:rsidR="008B0A40" w:rsidRDefault="008B0A40" w:rsidP="008B0A40">
            <w:r>
              <w:t>UCAS Code</w:t>
            </w:r>
          </w:p>
        </w:tc>
        <w:tc>
          <w:tcPr>
            <w:tcW w:w="5472" w:type="dxa"/>
          </w:tcPr>
          <w:p w14:paraId="078FD448" w14:textId="3CC8CEDA" w:rsidR="008B0A40" w:rsidRDefault="008B0A40" w:rsidP="008B0A40">
            <w:pPr>
              <w:cnfStyle w:val="000000000000" w:firstRow="0" w:lastRow="0" w:firstColumn="0" w:lastColumn="0" w:oddVBand="0" w:evenVBand="0" w:oddHBand="0" w:evenHBand="0" w:firstRowFirstColumn="0" w:firstRowLastColumn="0" w:lastRowFirstColumn="0" w:lastRowLastColumn="0"/>
            </w:pPr>
          </w:p>
        </w:tc>
      </w:tr>
      <w:tr w:rsidR="008B0A40" w14:paraId="3AE6D150" w14:textId="77777777" w:rsidTr="00C64882">
        <w:tc>
          <w:tcPr>
            <w:cnfStyle w:val="001000000000" w:firstRow="0" w:lastRow="0" w:firstColumn="1" w:lastColumn="0" w:oddVBand="0" w:evenVBand="0" w:oddHBand="0" w:evenHBand="0" w:firstRowFirstColumn="0" w:firstRowLastColumn="0" w:lastRowFirstColumn="0" w:lastRowLastColumn="0"/>
            <w:tcW w:w="3544" w:type="dxa"/>
          </w:tcPr>
          <w:p w14:paraId="39A7614B" w14:textId="77777777" w:rsidR="008B0A40" w:rsidRDefault="00F90A59" w:rsidP="008B0A40">
            <w:r>
              <w:t>QA</w:t>
            </w:r>
            <w:r w:rsidR="008B0A40">
              <w:t>A Subject Benchmark</w:t>
            </w:r>
          </w:p>
        </w:tc>
        <w:tc>
          <w:tcPr>
            <w:tcW w:w="5472" w:type="dxa"/>
          </w:tcPr>
          <w:p w14:paraId="654C4B04" w14:textId="3B989843" w:rsidR="008B0A40" w:rsidRDefault="00641748" w:rsidP="008B0A40">
            <w:pPr>
              <w:cnfStyle w:val="000000000000" w:firstRow="0" w:lastRow="0" w:firstColumn="0" w:lastColumn="0" w:oddVBand="0" w:evenVBand="0" w:oddHBand="0" w:evenHBand="0" w:firstRowFirstColumn="0" w:firstRowLastColumn="0" w:lastRowFirstColumn="0" w:lastRowLastColumn="0"/>
            </w:pPr>
            <w:r>
              <w:t>Computing (</w:t>
            </w:r>
            <w:r w:rsidR="00592650">
              <w:t>postgraduate</w:t>
            </w:r>
            <w:r>
              <w:t>)</w:t>
            </w:r>
            <w:r w:rsidR="00592650">
              <w:t>, 2019</w:t>
            </w:r>
          </w:p>
        </w:tc>
      </w:tr>
      <w:tr w:rsidR="000827C8" w14:paraId="05340304" w14:textId="77777777" w:rsidTr="00C64882">
        <w:tc>
          <w:tcPr>
            <w:cnfStyle w:val="001000000000" w:firstRow="0" w:lastRow="0" w:firstColumn="1" w:lastColumn="0" w:oddVBand="0" w:evenVBand="0" w:oddHBand="0" w:evenHBand="0" w:firstRowFirstColumn="0" w:firstRowLastColumn="0" w:lastRowFirstColumn="0" w:lastRowLastColumn="0"/>
            <w:tcW w:w="3544" w:type="dxa"/>
          </w:tcPr>
          <w:p w14:paraId="43F8C361" w14:textId="77777777" w:rsidR="000827C8" w:rsidRDefault="000827C8" w:rsidP="008B0A40">
            <w:r>
              <w:t>PRSB reference</w:t>
            </w:r>
          </w:p>
        </w:tc>
        <w:tc>
          <w:tcPr>
            <w:tcW w:w="5472" w:type="dxa"/>
          </w:tcPr>
          <w:p w14:paraId="396C277F" w14:textId="77777777" w:rsidR="000827C8" w:rsidRDefault="000827C8" w:rsidP="008B0A40">
            <w:pPr>
              <w:cnfStyle w:val="000000000000" w:firstRow="0" w:lastRow="0" w:firstColumn="0" w:lastColumn="0" w:oddVBand="0" w:evenVBand="0" w:oddHBand="0" w:evenHBand="0" w:firstRowFirstColumn="0" w:firstRowLastColumn="0" w:lastRowFirstColumn="0" w:lastRowLastColumn="0"/>
            </w:pPr>
          </w:p>
        </w:tc>
      </w:tr>
      <w:tr w:rsidR="008B0A40" w14:paraId="4DBD2184" w14:textId="77777777" w:rsidTr="00C64882">
        <w:tc>
          <w:tcPr>
            <w:cnfStyle w:val="001000000000" w:firstRow="0" w:lastRow="0" w:firstColumn="1" w:lastColumn="0" w:oddVBand="0" w:evenVBand="0" w:oddHBand="0" w:evenHBand="0" w:firstRowFirstColumn="0" w:firstRowLastColumn="0" w:lastRowFirstColumn="0" w:lastRowLastColumn="0"/>
            <w:tcW w:w="3544" w:type="dxa"/>
          </w:tcPr>
          <w:p w14:paraId="376455B1" w14:textId="77777777" w:rsidR="008B0A40" w:rsidRDefault="008B0A40" w:rsidP="008B0A40">
            <w:r>
              <w:t>Mode of study</w:t>
            </w:r>
          </w:p>
        </w:tc>
        <w:tc>
          <w:tcPr>
            <w:tcW w:w="5472" w:type="dxa"/>
          </w:tcPr>
          <w:p w14:paraId="1F384BB5" w14:textId="53D944E0" w:rsidR="008B0A40" w:rsidRDefault="00846D4A" w:rsidP="008B0A40">
            <w:pPr>
              <w:cnfStyle w:val="000000000000" w:firstRow="0" w:lastRow="0" w:firstColumn="0" w:lastColumn="0" w:oddVBand="0" w:evenVBand="0" w:oddHBand="0" w:evenHBand="0" w:firstRowFirstColumn="0" w:firstRowLastColumn="0" w:lastRowFirstColumn="0" w:lastRowLastColumn="0"/>
            </w:pPr>
            <w:r>
              <w:t xml:space="preserve">1 year </w:t>
            </w:r>
            <w:r w:rsidR="001C4617">
              <w:t>Full-time</w:t>
            </w:r>
          </w:p>
        </w:tc>
      </w:tr>
      <w:tr w:rsidR="008B0A40" w14:paraId="7C8D9830" w14:textId="77777777" w:rsidTr="00C64882">
        <w:tc>
          <w:tcPr>
            <w:cnfStyle w:val="001000000000" w:firstRow="0" w:lastRow="0" w:firstColumn="1" w:lastColumn="0" w:oddVBand="0" w:evenVBand="0" w:oddHBand="0" w:evenHBand="0" w:firstRowFirstColumn="0" w:firstRowLastColumn="0" w:lastRowFirstColumn="0" w:lastRowLastColumn="0"/>
            <w:tcW w:w="3544" w:type="dxa"/>
          </w:tcPr>
          <w:p w14:paraId="6BBB98B8" w14:textId="77777777" w:rsidR="008B0A40" w:rsidRDefault="008B0A40" w:rsidP="008B0A40">
            <w:r>
              <w:t xml:space="preserve">Date produced/amended </w:t>
            </w:r>
          </w:p>
        </w:tc>
        <w:tc>
          <w:tcPr>
            <w:tcW w:w="5472" w:type="dxa"/>
          </w:tcPr>
          <w:p w14:paraId="16DECDE5" w14:textId="77777777" w:rsidR="008B0A40" w:rsidRDefault="008B0A40" w:rsidP="008B0A40">
            <w:pPr>
              <w:cnfStyle w:val="000000000000" w:firstRow="0" w:lastRow="0" w:firstColumn="0" w:lastColumn="0" w:oddVBand="0" w:evenVBand="0" w:oddHBand="0" w:evenHBand="0" w:firstRowFirstColumn="0" w:firstRowLastColumn="0" w:lastRowFirstColumn="0" w:lastRowLastColumn="0"/>
            </w:pPr>
          </w:p>
        </w:tc>
      </w:tr>
      <w:tr w:rsidR="00A719E9" w14:paraId="76962FB7" w14:textId="77777777" w:rsidTr="00C64882">
        <w:tc>
          <w:tcPr>
            <w:cnfStyle w:val="001000000000" w:firstRow="0" w:lastRow="0" w:firstColumn="1" w:lastColumn="0" w:oddVBand="0" w:evenVBand="0" w:oddHBand="0" w:evenHBand="0" w:firstRowFirstColumn="0" w:firstRowLastColumn="0" w:lastRowFirstColumn="0" w:lastRowLastColumn="0"/>
            <w:tcW w:w="3544" w:type="dxa"/>
          </w:tcPr>
          <w:p w14:paraId="5F146D03" w14:textId="77777777" w:rsidR="00A719E9" w:rsidRDefault="00A719E9" w:rsidP="008B0A40">
            <w:r>
              <w:t>Course Leader</w:t>
            </w:r>
          </w:p>
        </w:tc>
        <w:tc>
          <w:tcPr>
            <w:tcW w:w="5472" w:type="dxa"/>
          </w:tcPr>
          <w:p w14:paraId="2DA6E46F" w14:textId="77777777" w:rsidR="00A719E9" w:rsidRDefault="00A719E9" w:rsidP="008B0A40">
            <w:pPr>
              <w:cnfStyle w:val="000000000000" w:firstRow="0" w:lastRow="0" w:firstColumn="0" w:lastColumn="0" w:oddVBand="0" w:evenVBand="0" w:oddHBand="0" w:evenHBand="0" w:firstRowFirstColumn="0" w:firstRowLastColumn="0" w:lastRowFirstColumn="0" w:lastRowLastColumn="0"/>
            </w:pPr>
          </w:p>
        </w:tc>
      </w:tr>
    </w:tbl>
    <w:p w14:paraId="7AB184ED" w14:textId="77777777" w:rsidR="00117114" w:rsidRDefault="00117114" w:rsidP="00117114"/>
    <w:tbl>
      <w:tblPr>
        <w:tblStyle w:val="ListTable4-Accent1"/>
        <w:tblW w:w="0" w:type="auto"/>
        <w:tblLook w:val="04A0" w:firstRow="1" w:lastRow="0" w:firstColumn="1" w:lastColumn="0" w:noHBand="0" w:noVBand="1"/>
      </w:tblPr>
      <w:tblGrid>
        <w:gridCol w:w="9016"/>
      </w:tblGrid>
      <w:tr w:rsidR="007A5267" w14:paraId="0C4AD492" w14:textId="77777777" w:rsidTr="003E7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7456546" w14:textId="77777777" w:rsidR="007A5267" w:rsidRDefault="007A5267" w:rsidP="00A75F2C">
            <w:r w:rsidRPr="00D454B5">
              <w:rPr>
                <w:sz w:val="24"/>
              </w:rPr>
              <w:t>Distinctiveness</w:t>
            </w:r>
          </w:p>
        </w:tc>
      </w:tr>
      <w:tr w:rsidR="007A5267" w:rsidRPr="005B377D" w14:paraId="65F52388" w14:textId="77777777" w:rsidTr="003E7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3FD8D2B" w14:textId="3CF304F3" w:rsidR="00A475F4" w:rsidRDefault="00477B45" w:rsidP="00A75F2C">
            <w:pPr>
              <w:jc w:val="both"/>
              <w:rPr>
                <w:bCs w:val="0"/>
                <w:sz w:val="24"/>
              </w:rPr>
            </w:pPr>
            <w:r>
              <w:rPr>
                <w:b w:val="0"/>
                <w:sz w:val="24"/>
              </w:rPr>
              <w:t xml:space="preserve">Ravensbourne has an established international reputation for innovation at the intersection of design and digital media. The </w:t>
            </w:r>
            <w:r w:rsidR="00CA0A9F">
              <w:rPr>
                <w:b w:val="0"/>
                <w:sz w:val="24"/>
              </w:rPr>
              <w:t xml:space="preserve">proposed suite of MSc programmes – of which </w:t>
            </w:r>
            <w:r w:rsidR="00CF3361">
              <w:rPr>
                <w:b w:val="0"/>
                <w:sz w:val="24"/>
              </w:rPr>
              <w:t xml:space="preserve">the </w:t>
            </w:r>
            <w:r w:rsidR="00827944">
              <w:rPr>
                <w:b w:val="0"/>
                <w:sz w:val="24"/>
              </w:rPr>
              <w:t>M</w:t>
            </w:r>
            <w:r>
              <w:rPr>
                <w:b w:val="0"/>
                <w:sz w:val="24"/>
              </w:rPr>
              <w:t>Sc</w:t>
            </w:r>
            <w:r w:rsidR="00CF3361">
              <w:rPr>
                <w:b w:val="0"/>
                <w:sz w:val="24"/>
              </w:rPr>
              <w:t>/MA</w:t>
            </w:r>
            <w:r>
              <w:rPr>
                <w:b w:val="0"/>
                <w:sz w:val="24"/>
              </w:rPr>
              <w:t xml:space="preserve"> </w:t>
            </w:r>
            <w:r w:rsidR="00CF3361">
              <w:rPr>
                <w:b w:val="0"/>
                <w:sz w:val="24"/>
              </w:rPr>
              <w:t>Data Visualisation</w:t>
            </w:r>
            <w:r>
              <w:rPr>
                <w:b w:val="0"/>
                <w:sz w:val="24"/>
              </w:rPr>
              <w:t xml:space="preserve"> programme </w:t>
            </w:r>
            <w:r w:rsidR="00CA0A9F">
              <w:rPr>
                <w:b w:val="0"/>
                <w:sz w:val="24"/>
              </w:rPr>
              <w:t>is an int</w:t>
            </w:r>
            <w:r w:rsidR="00213E19">
              <w:rPr>
                <w:b w:val="0"/>
                <w:sz w:val="24"/>
              </w:rPr>
              <w:t>e</w:t>
            </w:r>
            <w:r w:rsidR="00CA0A9F">
              <w:rPr>
                <w:b w:val="0"/>
                <w:sz w:val="24"/>
              </w:rPr>
              <w:t xml:space="preserve">gral part </w:t>
            </w:r>
            <w:r w:rsidR="00E25C8A">
              <w:rPr>
                <w:b w:val="0"/>
                <w:sz w:val="24"/>
              </w:rPr>
              <w:t>–</w:t>
            </w:r>
            <w:r w:rsidR="00CA0A9F">
              <w:rPr>
                <w:b w:val="0"/>
                <w:sz w:val="24"/>
              </w:rPr>
              <w:t xml:space="preserve"> </w:t>
            </w:r>
            <w:r>
              <w:rPr>
                <w:b w:val="0"/>
                <w:sz w:val="24"/>
              </w:rPr>
              <w:t>seeks to capitalise</w:t>
            </w:r>
            <w:r w:rsidR="00CF3361">
              <w:rPr>
                <w:b w:val="0"/>
                <w:sz w:val="24"/>
              </w:rPr>
              <w:t xml:space="preserve"> on</w:t>
            </w:r>
            <w:r>
              <w:rPr>
                <w:b w:val="0"/>
                <w:sz w:val="24"/>
              </w:rPr>
              <w:t xml:space="preserve"> </w:t>
            </w:r>
            <w:r w:rsidR="00907B48">
              <w:rPr>
                <w:b w:val="0"/>
                <w:sz w:val="24"/>
              </w:rPr>
              <w:t xml:space="preserve">and consolidate </w:t>
            </w:r>
            <w:r>
              <w:rPr>
                <w:b w:val="0"/>
                <w:sz w:val="24"/>
              </w:rPr>
              <w:t xml:space="preserve">these past successes, </w:t>
            </w:r>
            <w:r w:rsidR="00907B48">
              <w:rPr>
                <w:b w:val="0"/>
                <w:sz w:val="24"/>
              </w:rPr>
              <w:t xml:space="preserve">expanding </w:t>
            </w:r>
            <w:r w:rsidR="00BA5F49">
              <w:rPr>
                <w:b w:val="0"/>
                <w:sz w:val="24"/>
              </w:rPr>
              <w:t xml:space="preserve">Ravensbourne’s activities </w:t>
            </w:r>
            <w:r w:rsidR="00BA4206">
              <w:rPr>
                <w:b w:val="0"/>
                <w:sz w:val="24"/>
              </w:rPr>
              <w:t xml:space="preserve">from </w:t>
            </w:r>
            <w:r w:rsidR="00907B48">
              <w:rPr>
                <w:b w:val="0"/>
                <w:sz w:val="24"/>
              </w:rPr>
              <w:t xml:space="preserve">its current position as </w:t>
            </w:r>
            <w:r w:rsidR="00BA4206">
              <w:rPr>
                <w:b w:val="0"/>
                <w:sz w:val="24"/>
              </w:rPr>
              <w:t>innovative use</w:t>
            </w:r>
            <w:r w:rsidR="00907B48">
              <w:rPr>
                <w:b w:val="0"/>
                <w:sz w:val="24"/>
              </w:rPr>
              <w:t>r</w:t>
            </w:r>
            <w:r w:rsidR="00BA4206">
              <w:rPr>
                <w:b w:val="0"/>
                <w:sz w:val="24"/>
              </w:rPr>
              <w:t xml:space="preserve"> of technolog</w:t>
            </w:r>
            <w:r w:rsidR="006D2E4A">
              <w:rPr>
                <w:b w:val="0"/>
                <w:sz w:val="24"/>
              </w:rPr>
              <w:t>ies</w:t>
            </w:r>
            <w:r w:rsidR="00BA4206">
              <w:rPr>
                <w:b w:val="0"/>
                <w:sz w:val="24"/>
              </w:rPr>
              <w:t xml:space="preserve"> to innovative </w:t>
            </w:r>
            <w:r w:rsidR="006D2E4A">
              <w:rPr>
                <w:b w:val="0"/>
                <w:sz w:val="24"/>
              </w:rPr>
              <w:t xml:space="preserve">creator </w:t>
            </w:r>
            <w:r w:rsidR="00664C30">
              <w:rPr>
                <w:b w:val="0"/>
                <w:sz w:val="24"/>
              </w:rPr>
              <w:t xml:space="preserve">of </w:t>
            </w:r>
            <w:r w:rsidR="00BA4206">
              <w:rPr>
                <w:b w:val="0"/>
                <w:sz w:val="24"/>
              </w:rPr>
              <w:t>technolog</w:t>
            </w:r>
            <w:r w:rsidR="006D2E4A">
              <w:rPr>
                <w:b w:val="0"/>
                <w:sz w:val="24"/>
              </w:rPr>
              <w:t>ies</w:t>
            </w:r>
            <w:r w:rsidR="00BA4206">
              <w:rPr>
                <w:b w:val="0"/>
                <w:sz w:val="24"/>
              </w:rPr>
              <w:t xml:space="preserve">. The course invites prospective </w:t>
            </w:r>
            <w:r w:rsidR="00827944">
              <w:rPr>
                <w:b w:val="0"/>
                <w:sz w:val="24"/>
              </w:rPr>
              <w:t xml:space="preserve">postgraduate </w:t>
            </w:r>
            <w:r w:rsidR="00BA4206">
              <w:rPr>
                <w:b w:val="0"/>
                <w:sz w:val="24"/>
              </w:rPr>
              <w:t xml:space="preserve">students to be part of that journey, </w:t>
            </w:r>
            <w:r w:rsidR="00827944">
              <w:rPr>
                <w:b w:val="0"/>
                <w:sz w:val="24"/>
              </w:rPr>
              <w:t xml:space="preserve">empowering </w:t>
            </w:r>
            <w:r w:rsidR="00BA4206">
              <w:rPr>
                <w:b w:val="0"/>
                <w:sz w:val="24"/>
              </w:rPr>
              <w:t xml:space="preserve">them to draw on and learn from this rich history of innovative design thinking and apply this to the creation of new technologies. </w:t>
            </w:r>
          </w:p>
          <w:p w14:paraId="78AC3ADB" w14:textId="77777777" w:rsidR="00BA4206" w:rsidRPr="00D454B5" w:rsidRDefault="00BA4206" w:rsidP="00A75F2C">
            <w:pPr>
              <w:jc w:val="both"/>
              <w:rPr>
                <w:b w:val="0"/>
                <w:sz w:val="24"/>
              </w:rPr>
            </w:pPr>
          </w:p>
          <w:p w14:paraId="7D346246" w14:textId="6621F497" w:rsidR="00F85F15" w:rsidRDefault="00512D46" w:rsidP="00A75F2C">
            <w:pPr>
              <w:jc w:val="both"/>
              <w:rPr>
                <w:bCs w:val="0"/>
                <w:sz w:val="24"/>
              </w:rPr>
            </w:pPr>
            <w:r>
              <w:rPr>
                <w:b w:val="0"/>
                <w:sz w:val="24"/>
              </w:rPr>
              <w:t>T</w:t>
            </w:r>
            <w:r w:rsidR="00BA4206">
              <w:rPr>
                <w:b w:val="0"/>
                <w:sz w:val="24"/>
              </w:rPr>
              <w:t>o facilitate this, t</w:t>
            </w:r>
            <w:r>
              <w:rPr>
                <w:b w:val="0"/>
                <w:sz w:val="24"/>
              </w:rPr>
              <w:t xml:space="preserve">he </w:t>
            </w:r>
            <w:r w:rsidR="00F85F15">
              <w:rPr>
                <w:b w:val="0"/>
                <w:sz w:val="24"/>
              </w:rPr>
              <w:t>M</w:t>
            </w:r>
            <w:r>
              <w:rPr>
                <w:b w:val="0"/>
                <w:sz w:val="24"/>
              </w:rPr>
              <w:t xml:space="preserve">Sc </w:t>
            </w:r>
            <w:r w:rsidR="00AF01EC">
              <w:rPr>
                <w:b w:val="0"/>
                <w:sz w:val="24"/>
              </w:rPr>
              <w:t xml:space="preserve">and MA </w:t>
            </w:r>
            <w:r w:rsidR="00CF3361">
              <w:rPr>
                <w:b w:val="0"/>
                <w:sz w:val="24"/>
              </w:rPr>
              <w:t>D</w:t>
            </w:r>
            <w:r w:rsidR="00AF01EC">
              <w:rPr>
                <w:b w:val="0"/>
                <w:sz w:val="24"/>
              </w:rPr>
              <w:t xml:space="preserve">ata Visualisation combined </w:t>
            </w:r>
            <w:r>
              <w:rPr>
                <w:b w:val="0"/>
                <w:sz w:val="24"/>
              </w:rPr>
              <w:t xml:space="preserve">programme </w:t>
            </w:r>
            <w:r w:rsidR="009820CE">
              <w:rPr>
                <w:b w:val="0"/>
                <w:sz w:val="24"/>
              </w:rPr>
              <w:t xml:space="preserve">is targeted at </w:t>
            </w:r>
            <w:r w:rsidR="00D57031">
              <w:rPr>
                <w:b w:val="0"/>
                <w:sz w:val="24"/>
              </w:rPr>
              <w:t xml:space="preserve">graduates and </w:t>
            </w:r>
            <w:r w:rsidR="009820CE">
              <w:rPr>
                <w:b w:val="0"/>
                <w:sz w:val="24"/>
              </w:rPr>
              <w:t xml:space="preserve">professionals </w:t>
            </w:r>
            <w:r w:rsidR="00AF01EC">
              <w:rPr>
                <w:b w:val="0"/>
                <w:sz w:val="24"/>
              </w:rPr>
              <w:t>who have a background in computing and/or the arts</w:t>
            </w:r>
            <w:r w:rsidR="00CF3361">
              <w:rPr>
                <w:b w:val="0"/>
                <w:sz w:val="24"/>
              </w:rPr>
              <w:t>,</w:t>
            </w:r>
            <w:r w:rsidR="00AF01EC">
              <w:rPr>
                <w:sz w:val="24"/>
              </w:rPr>
              <w:t xml:space="preserve"> </w:t>
            </w:r>
            <w:r w:rsidR="009820CE">
              <w:rPr>
                <w:b w:val="0"/>
                <w:sz w:val="24"/>
              </w:rPr>
              <w:t xml:space="preserve">who are seeking to update their </w:t>
            </w:r>
            <w:r w:rsidR="00AF01EC">
              <w:rPr>
                <w:b w:val="0"/>
                <w:sz w:val="24"/>
              </w:rPr>
              <w:t xml:space="preserve">skillset </w:t>
            </w:r>
            <w:r w:rsidR="009820CE">
              <w:rPr>
                <w:b w:val="0"/>
                <w:sz w:val="24"/>
              </w:rPr>
              <w:t xml:space="preserve">to encompass </w:t>
            </w:r>
            <w:r w:rsidR="00AF01EC">
              <w:rPr>
                <w:b w:val="0"/>
                <w:sz w:val="24"/>
              </w:rPr>
              <w:t xml:space="preserve">working with, </w:t>
            </w:r>
            <w:proofErr w:type="gramStart"/>
            <w:r w:rsidR="00AF01EC">
              <w:rPr>
                <w:b w:val="0"/>
                <w:sz w:val="24"/>
              </w:rPr>
              <w:t>understanding</w:t>
            </w:r>
            <w:proofErr w:type="gramEnd"/>
            <w:r w:rsidR="00AF01EC">
              <w:rPr>
                <w:b w:val="0"/>
                <w:sz w:val="24"/>
              </w:rPr>
              <w:t xml:space="preserve"> and telling stor</w:t>
            </w:r>
            <w:r w:rsidR="00CF3361">
              <w:rPr>
                <w:b w:val="0"/>
                <w:sz w:val="24"/>
              </w:rPr>
              <w:t>i</w:t>
            </w:r>
            <w:r w:rsidR="00AF01EC">
              <w:rPr>
                <w:b w:val="0"/>
                <w:sz w:val="24"/>
              </w:rPr>
              <w:t xml:space="preserve">es with data. </w:t>
            </w:r>
            <w:r w:rsidR="00D57031">
              <w:rPr>
                <w:b w:val="0"/>
                <w:sz w:val="24"/>
              </w:rPr>
              <w:t>To this end</w:t>
            </w:r>
            <w:r w:rsidR="00E25C8A">
              <w:rPr>
                <w:b w:val="0"/>
                <w:sz w:val="24"/>
              </w:rPr>
              <w:t>,</w:t>
            </w:r>
            <w:r w:rsidR="00D57031">
              <w:rPr>
                <w:b w:val="0"/>
                <w:sz w:val="24"/>
              </w:rPr>
              <w:t xml:space="preserve"> the programme offers </w:t>
            </w:r>
            <w:r w:rsidR="00AF01EC">
              <w:rPr>
                <w:b w:val="0"/>
                <w:sz w:val="24"/>
              </w:rPr>
              <w:t xml:space="preserve">two interrelated pathways. Both programmes share modules in Data Security and </w:t>
            </w:r>
            <w:r w:rsidR="00CF3361">
              <w:rPr>
                <w:b w:val="0"/>
                <w:sz w:val="24"/>
              </w:rPr>
              <w:t>P</w:t>
            </w:r>
            <w:r w:rsidR="00AF01EC">
              <w:rPr>
                <w:b w:val="0"/>
                <w:sz w:val="24"/>
              </w:rPr>
              <w:t xml:space="preserve">rivacy, Programming, Storytelling with Data, Data </w:t>
            </w:r>
            <w:r w:rsidR="00CF3361">
              <w:rPr>
                <w:b w:val="0"/>
                <w:sz w:val="24"/>
              </w:rPr>
              <w:t>V</w:t>
            </w:r>
            <w:r w:rsidR="00AF01EC">
              <w:rPr>
                <w:b w:val="0"/>
                <w:sz w:val="24"/>
              </w:rPr>
              <w:t xml:space="preserve">isualisation in </w:t>
            </w:r>
            <w:proofErr w:type="gramStart"/>
            <w:r w:rsidR="00AF01EC">
              <w:rPr>
                <w:b w:val="0"/>
                <w:sz w:val="24"/>
              </w:rPr>
              <w:t>Context</w:t>
            </w:r>
            <w:proofErr w:type="gramEnd"/>
            <w:r w:rsidR="00AF01EC">
              <w:rPr>
                <w:b w:val="0"/>
                <w:sz w:val="24"/>
              </w:rPr>
              <w:t xml:space="preserve"> and Interactive </w:t>
            </w:r>
            <w:r w:rsidR="00CF3361">
              <w:rPr>
                <w:b w:val="0"/>
                <w:sz w:val="24"/>
              </w:rPr>
              <w:t>V</w:t>
            </w:r>
            <w:r w:rsidR="00AF01EC">
              <w:rPr>
                <w:b w:val="0"/>
                <w:sz w:val="24"/>
              </w:rPr>
              <w:t>isualisation. In tack</w:t>
            </w:r>
            <w:r w:rsidR="00CF3361">
              <w:rPr>
                <w:b w:val="0"/>
                <w:sz w:val="24"/>
              </w:rPr>
              <w:t>l</w:t>
            </w:r>
            <w:r w:rsidR="00AF01EC">
              <w:rPr>
                <w:b w:val="0"/>
                <w:sz w:val="24"/>
              </w:rPr>
              <w:t>ing these fields</w:t>
            </w:r>
            <w:r w:rsidR="00CF3361">
              <w:rPr>
                <w:b w:val="0"/>
                <w:sz w:val="24"/>
              </w:rPr>
              <w:t>,</w:t>
            </w:r>
            <w:r w:rsidR="00AF01EC">
              <w:rPr>
                <w:b w:val="0"/>
                <w:sz w:val="24"/>
              </w:rPr>
              <w:t xml:space="preserve"> both programmes seek to develop the student</w:t>
            </w:r>
            <w:r w:rsidR="00CF3361">
              <w:rPr>
                <w:b w:val="0"/>
                <w:sz w:val="24"/>
              </w:rPr>
              <w:t>’</w:t>
            </w:r>
            <w:r w:rsidR="00AF01EC">
              <w:rPr>
                <w:b w:val="0"/>
                <w:sz w:val="24"/>
              </w:rPr>
              <w:t>s understanding of legal and compliance requirements when working with data</w:t>
            </w:r>
            <w:r w:rsidR="0021087A">
              <w:rPr>
                <w:b w:val="0"/>
                <w:sz w:val="24"/>
              </w:rPr>
              <w:t xml:space="preserve">; their ability to extract meaning from data; and their </w:t>
            </w:r>
            <w:r w:rsidR="00AF01EC">
              <w:rPr>
                <w:b w:val="0"/>
                <w:sz w:val="24"/>
              </w:rPr>
              <w:t xml:space="preserve">creative ability to make data </w:t>
            </w:r>
            <w:r w:rsidR="0021087A">
              <w:rPr>
                <w:b w:val="0"/>
                <w:sz w:val="24"/>
              </w:rPr>
              <w:t xml:space="preserve">insights tangible to others. </w:t>
            </w:r>
            <w:r w:rsidR="0021087A" w:rsidRPr="0021087A">
              <w:rPr>
                <w:b w:val="0"/>
                <w:bCs w:val="0"/>
                <w:sz w:val="24"/>
              </w:rPr>
              <w:t>In terms of divergence,</w:t>
            </w:r>
            <w:r w:rsidR="0021087A">
              <w:rPr>
                <w:sz w:val="24"/>
              </w:rPr>
              <w:t xml:space="preserve"> </w:t>
            </w:r>
            <w:r w:rsidR="00AF01EC" w:rsidRPr="00AF01EC">
              <w:rPr>
                <w:b w:val="0"/>
                <w:sz w:val="24"/>
              </w:rPr>
              <w:t>MSc Data Visualisation</w:t>
            </w:r>
            <w:r w:rsidR="00AF01EC">
              <w:rPr>
                <w:b w:val="0"/>
                <w:sz w:val="24"/>
              </w:rPr>
              <w:t xml:space="preserve"> offers students </w:t>
            </w:r>
            <w:r w:rsidR="0021087A">
              <w:rPr>
                <w:b w:val="0"/>
                <w:sz w:val="24"/>
              </w:rPr>
              <w:t xml:space="preserve">a more mathematical approach to working with data with a specialist module in Mathematics for Data </w:t>
            </w:r>
            <w:r w:rsidR="00CF3361">
              <w:rPr>
                <w:b w:val="0"/>
                <w:sz w:val="24"/>
              </w:rPr>
              <w:t>A</w:t>
            </w:r>
            <w:r w:rsidR="0021087A">
              <w:rPr>
                <w:b w:val="0"/>
                <w:sz w:val="24"/>
              </w:rPr>
              <w:t xml:space="preserve">nalysis. It also requires students to undertake a </w:t>
            </w:r>
            <w:r w:rsidR="002B7024">
              <w:rPr>
                <w:b w:val="0"/>
                <w:sz w:val="24"/>
              </w:rPr>
              <w:t>scientifically focused</w:t>
            </w:r>
            <w:r w:rsidR="0021087A">
              <w:rPr>
                <w:b w:val="0"/>
                <w:sz w:val="24"/>
              </w:rPr>
              <w:t xml:space="preserve"> dissertation project. MA Data Visualisation emphasises the design aspects of Data </w:t>
            </w:r>
            <w:r w:rsidR="00CF3361">
              <w:rPr>
                <w:b w:val="0"/>
                <w:sz w:val="24"/>
              </w:rPr>
              <w:t>V</w:t>
            </w:r>
            <w:r w:rsidR="0021087A">
              <w:rPr>
                <w:b w:val="0"/>
                <w:sz w:val="24"/>
              </w:rPr>
              <w:t>isualisation through a specialist module in Interaction Design for Data. It also requires students to undertake a design</w:t>
            </w:r>
            <w:r w:rsidR="0040268B">
              <w:rPr>
                <w:b w:val="0"/>
                <w:sz w:val="24"/>
              </w:rPr>
              <w:t>-</w:t>
            </w:r>
            <w:r w:rsidR="0021087A">
              <w:rPr>
                <w:b w:val="0"/>
                <w:sz w:val="24"/>
              </w:rPr>
              <w:t>focused dissertation project. Regardless of emphasis</w:t>
            </w:r>
            <w:r w:rsidR="000B654C">
              <w:rPr>
                <w:b w:val="0"/>
                <w:sz w:val="24"/>
              </w:rPr>
              <w:t xml:space="preserve">, </w:t>
            </w:r>
            <w:r w:rsidR="009820CE">
              <w:rPr>
                <w:b w:val="0"/>
                <w:sz w:val="24"/>
              </w:rPr>
              <w:t xml:space="preserve">the </w:t>
            </w:r>
            <w:r w:rsidR="00D57031">
              <w:rPr>
                <w:b w:val="0"/>
                <w:sz w:val="24"/>
              </w:rPr>
              <w:t xml:space="preserve">curriculum </w:t>
            </w:r>
            <w:r w:rsidR="0021087A">
              <w:rPr>
                <w:b w:val="0"/>
                <w:sz w:val="24"/>
              </w:rPr>
              <w:t xml:space="preserve">on both the MSC and MA </w:t>
            </w:r>
            <w:r w:rsidR="009820CE">
              <w:rPr>
                <w:b w:val="0"/>
                <w:sz w:val="24"/>
              </w:rPr>
              <w:t xml:space="preserve">takes a </w:t>
            </w:r>
            <w:r w:rsidR="00123857">
              <w:rPr>
                <w:b w:val="0"/>
                <w:sz w:val="24"/>
              </w:rPr>
              <w:t>learning</w:t>
            </w:r>
            <w:r w:rsidR="0040268B">
              <w:rPr>
                <w:b w:val="0"/>
                <w:sz w:val="24"/>
              </w:rPr>
              <w:t>-</w:t>
            </w:r>
            <w:r w:rsidR="00123857">
              <w:rPr>
                <w:b w:val="0"/>
                <w:sz w:val="24"/>
              </w:rPr>
              <w:t>by</w:t>
            </w:r>
            <w:r w:rsidR="0040268B">
              <w:rPr>
                <w:b w:val="0"/>
                <w:sz w:val="24"/>
              </w:rPr>
              <w:t>-</w:t>
            </w:r>
            <w:r w:rsidR="00123857">
              <w:rPr>
                <w:b w:val="0"/>
                <w:sz w:val="24"/>
              </w:rPr>
              <w:t xml:space="preserve">doing approach, challenging students to focus on applying their developing knowledge </w:t>
            </w:r>
            <w:r w:rsidR="009820CE">
              <w:rPr>
                <w:b w:val="0"/>
                <w:sz w:val="24"/>
              </w:rPr>
              <w:t xml:space="preserve">to </w:t>
            </w:r>
            <w:r w:rsidR="00123857">
              <w:rPr>
                <w:b w:val="0"/>
                <w:sz w:val="24"/>
              </w:rPr>
              <w:t xml:space="preserve">develop </w:t>
            </w:r>
            <w:r w:rsidR="009820CE">
              <w:rPr>
                <w:b w:val="0"/>
                <w:sz w:val="24"/>
              </w:rPr>
              <w:t>solutions to real</w:t>
            </w:r>
            <w:r w:rsidR="0040268B">
              <w:rPr>
                <w:b w:val="0"/>
                <w:sz w:val="24"/>
              </w:rPr>
              <w:t>-</w:t>
            </w:r>
            <w:r w:rsidR="009820CE">
              <w:rPr>
                <w:b w:val="0"/>
                <w:sz w:val="24"/>
              </w:rPr>
              <w:t xml:space="preserve">world challenges in a wide range of domains. </w:t>
            </w:r>
          </w:p>
          <w:p w14:paraId="0685C150" w14:textId="371D3B9C" w:rsidR="00F85F15" w:rsidRDefault="00F85F15" w:rsidP="00A75F2C">
            <w:pPr>
              <w:jc w:val="both"/>
              <w:rPr>
                <w:b w:val="0"/>
                <w:sz w:val="24"/>
              </w:rPr>
            </w:pPr>
          </w:p>
          <w:p w14:paraId="5762C1E6" w14:textId="7ADB26BD" w:rsidR="00CC6840" w:rsidRPr="00CC6840" w:rsidRDefault="001D028E" w:rsidP="00A75F2C">
            <w:pPr>
              <w:jc w:val="both"/>
              <w:rPr>
                <w:bCs w:val="0"/>
                <w:sz w:val="24"/>
              </w:rPr>
            </w:pPr>
            <w:r w:rsidRPr="001D028E">
              <w:rPr>
                <w:b w:val="0"/>
                <w:sz w:val="24"/>
              </w:rPr>
              <w:t xml:space="preserve">Along </w:t>
            </w:r>
            <w:r w:rsidR="00977031">
              <w:rPr>
                <w:b w:val="0"/>
                <w:sz w:val="24"/>
              </w:rPr>
              <w:t>with the previously mentioned</w:t>
            </w:r>
            <w:r>
              <w:rPr>
                <w:b w:val="0"/>
                <w:sz w:val="24"/>
              </w:rPr>
              <w:t xml:space="preserve"> technology</w:t>
            </w:r>
            <w:r w:rsidR="0040268B">
              <w:rPr>
                <w:b w:val="0"/>
                <w:sz w:val="24"/>
              </w:rPr>
              <w:t>-</w:t>
            </w:r>
            <w:r>
              <w:rPr>
                <w:b w:val="0"/>
                <w:sz w:val="24"/>
              </w:rPr>
              <w:t xml:space="preserve">focused modules, the programme also includes </w:t>
            </w:r>
            <w:r w:rsidR="00CC6840">
              <w:rPr>
                <w:b w:val="0"/>
                <w:sz w:val="24"/>
              </w:rPr>
              <w:t xml:space="preserve">three </w:t>
            </w:r>
            <w:r>
              <w:rPr>
                <w:b w:val="0"/>
                <w:sz w:val="24"/>
              </w:rPr>
              <w:t xml:space="preserve">core research, business and innovation focused modules </w:t>
            </w:r>
            <w:r w:rsidR="00977031">
              <w:rPr>
                <w:b w:val="0"/>
                <w:sz w:val="24"/>
              </w:rPr>
              <w:t>designed to deepen and expand the student</w:t>
            </w:r>
            <w:r w:rsidR="00E25C8A">
              <w:rPr>
                <w:b w:val="0"/>
                <w:sz w:val="24"/>
              </w:rPr>
              <w:t>’</w:t>
            </w:r>
            <w:r w:rsidR="00977031">
              <w:rPr>
                <w:b w:val="0"/>
                <w:sz w:val="24"/>
              </w:rPr>
              <w:t>s understanding of the application of technical skills to solving real</w:t>
            </w:r>
            <w:r w:rsidR="0040268B">
              <w:rPr>
                <w:b w:val="0"/>
                <w:sz w:val="24"/>
              </w:rPr>
              <w:t>-</w:t>
            </w:r>
            <w:r w:rsidR="00977031">
              <w:rPr>
                <w:b w:val="0"/>
                <w:sz w:val="24"/>
              </w:rPr>
              <w:t xml:space="preserve">world challenges. </w:t>
            </w:r>
            <w:r w:rsidR="00CC6840">
              <w:rPr>
                <w:b w:val="0"/>
                <w:sz w:val="24"/>
              </w:rPr>
              <w:t xml:space="preserve">The </w:t>
            </w:r>
            <w:r w:rsidR="00977031">
              <w:rPr>
                <w:b w:val="0"/>
                <w:i/>
                <w:iCs/>
                <w:sz w:val="24"/>
              </w:rPr>
              <w:t xml:space="preserve">Innovation and </w:t>
            </w:r>
            <w:r w:rsidR="00E25C8A">
              <w:rPr>
                <w:b w:val="0"/>
                <w:i/>
                <w:iCs/>
                <w:sz w:val="24"/>
              </w:rPr>
              <w:t>R</w:t>
            </w:r>
            <w:r w:rsidR="00977031">
              <w:rPr>
                <w:b w:val="0"/>
                <w:i/>
                <w:iCs/>
                <w:sz w:val="24"/>
              </w:rPr>
              <w:t>esponsibility</w:t>
            </w:r>
            <w:r>
              <w:rPr>
                <w:b w:val="0"/>
                <w:sz w:val="24"/>
              </w:rPr>
              <w:t xml:space="preserve"> </w:t>
            </w:r>
            <w:r w:rsidR="00CC6840">
              <w:rPr>
                <w:b w:val="0"/>
                <w:sz w:val="24"/>
              </w:rPr>
              <w:t xml:space="preserve">module </w:t>
            </w:r>
            <w:r w:rsidR="00977031">
              <w:rPr>
                <w:b w:val="0"/>
                <w:sz w:val="24"/>
              </w:rPr>
              <w:t>enabl</w:t>
            </w:r>
            <w:r w:rsidR="00CC6840">
              <w:rPr>
                <w:b w:val="0"/>
                <w:sz w:val="24"/>
              </w:rPr>
              <w:t>es</w:t>
            </w:r>
            <w:r w:rsidR="00977031">
              <w:rPr>
                <w:b w:val="0"/>
                <w:sz w:val="24"/>
              </w:rPr>
              <w:t xml:space="preserve"> students to </w:t>
            </w:r>
            <w:r w:rsidR="00CC6840">
              <w:rPr>
                <w:b w:val="0"/>
                <w:sz w:val="24"/>
              </w:rPr>
              <w:t xml:space="preserve">critically </w:t>
            </w:r>
            <w:r w:rsidR="00977031">
              <w:rPr>
                <w:b w:val="0"/>
                <w:sz w:val="24"/>
              </w:rPr>
              <w:lastRenderedPageBreak/>
              <w:t xml:space="preserve">explore the positive and negative effects </w:t>
            </w:r>
            <w:r w:rsidR="00CC6840">
              <w:rPr>
                <w:b w:val="0"/>
                <w:sz w:val="24"/>
              </w:rPr>
              <w:t xml:space="preserve">of </w:t>
            </w:r>
            <w:r w:rsidR="00977031">
              <w:rPr>
                <w:b w:val="0"/>
                <w:sz w:val="24"/>
              </w:rPr>
              <w:t xml:space="preserve">the technologies </w:t>
            </w:r>
            <w:r w:rsidR="00167655">
              <w:rPr>
                <w:b w:val="0"/>
                <w:sz w:val="24"/>
              </w:rPr>
              <w:t xml:space="preserve">and data processing </w:t>
            </w:r>
            <w:r w:rsidR="00E25C8A">
              <w:rPr>
                <w:b w:val="0"/>
                <w:sz w:val="24"/>
              </w:rPr>
              <w:t>on</w:t>
            </w:r>
            <w:r w:rsidR="00CC6840">
              <w:rPr>
                <w:b w:val="0"/>
                <w:sz w:val="24"/>
              </w:rPr>
              <w:t xml:space="preserve"> the world and society. The </w:t>
            </w:r>
            <w:r w:rsidR="00E25C8A">
              <w:rPr>
                <w:b w:val="0"/>
                <w:i/>
                <w:iCs/>
                <w:sz w:val="24"/>
              </w:rPr>
              <w:t>B</w:t>
            </w:r>
            <w:r w:rsidR="00CC6840">
              <w:rPr>
                <w:b w:val="0"/>
                <w:i/>
                <w:iCs/>
                <w:sz w:val="24"/>
              </w:rPr>
              <w:t xml:space="preserve">usiness </w:t>
            </w:r>
            <w:r w:rsidR="00E25C8A">
              <w:rPr>
                <w:b w:val="0"/>
                <w:i/>
                <w:iCs/>
                <w:sz w:val="24"/>
              </w:rPr>
              <w:t>D</w:t>
            </w:r>
            <w:r w:rsidR="00CC6840">
              <w:rPr>
                <w:b w:val="0"/>
                <w:i/>
                <w:iCs/>
                <w:sz w:val="24"/>
              </w:rPr>
              <w:t xml:space="preserve">evelopment </w:t>
            </w:r>
            <w:r w:rsidR="00CC6840">
              <w:rPr>
                <w:b w:val="0"/>
                <w:sz w:val="24"/>
              </w:rPr>
              <w:t xml:space="preserve">module examines the world of business, inviting students to consider how their skills may be applied both within existing businesses and to generate start-ups. Finally, the </w:t>
            </w:r>
            <w:r w:rsidR="00525D88">
              <w:rPr>
                <w:b w:val="0"/>
                <w:i/>
                <w:iCs/>
                <w:sz w:val="24"/>
              </w:rPr>
              <w:t>D</w:t>
            </w:r>
            <w:r w:rsidR="00CC6840" w:rsidRPr="00CC6840">
              <w:rPr>
                <w:b w:val="0"/>
                <w:i/>
                <w:iCs/>
                <w:sz w:val="24"/>
              </w:rPr>
              <w:t xml:space="preserve">issertation </w:t>
            </w:r>
            <w:r w:rsidR="00525D88">
              <w:rPr>
                <w:b w:val="0"/>
                <w:i/>
                <w:iCs/>
                <w:sz w:val="24"/>
              </w:rPr>
              <w:t>P</w:t>
            </w:r>
            <w:r w:rsidR="00CC6840" w:rsidRPr="00CC6840">
              <w:rPr>
                <w:b w:val="0"/>
                <w:i/>
                <w:iCs/>
                <w:sz w:val="24"/>
              </w:rPr>
              <w:t>roject</w:t>
            </w:r>
            <w:r w:rsidR="00CC6840">
              <w:rPr>
                <w:b w:val="0"/>
                <w:sz w:val="24"/>
              </w:rPr>
              <w:t xml:space="preserve"> enables students to bring their interests and passions to bear on a non-trivial research project underpinned by </w:t>
            </w:r>
            <w:r w:rsidR="00167655">
              <w:rPr>
                <w:b w:val="0"/>
                <w:sz w:val="24"/>
              </w:rPr>
              <w:t xml:space="preserve">either </w:t>
            </w:r>
            <w:r w:rsidR="00CC6840">
              <w:rPr>
                <w:b w:val="0"/>
                <w:sz w:val="24"/>
              </w:rPr>
              <w:t xml:space="preserve">scientific </w:t>
            </w:r>
            <w:r w:rsidR="008B7ED8">
              <w:rPr>
                <w:b w:val="0"/>
                <w:sz w:val="24"/>
              </w:rPr>
              <w:t>and/</w:t>
            </w:r>
            <w:r w:rsidR="00167655">
              <w:rPr>
                <w:b w:val="0"/>
                <w:sz w:val="24"/>
              </w:rPr>
              <w:t xml:space="preserve">or design </w:t>
            </w:r>
            <w:r w:rsidR="00CC6840">
              <w:rPr>
                <w:b w:val="0"/>
                <w:sz w:val="24"/>
              </w:rPr>
              <w:t>method</w:t>
            </w:r>
            <w:r w:rsidR="00167655">
              <w:rPr>
                <w:b w:val="0"/>
                <w:sz w:val="24"/>
              </w:rPr>
              <w:t>ologies</w:t>
            </w:r>
            <w:r w:rsidR="00CC6840">
              <w:rPr>
                <w:b w:val="0"/>
                <w:sz w:val="24"/>
              </w:rPr>
              <w:t xml:space="preserve">. </w:t>
            </w:r>
          </w:p>
          <w:p w14:paraId="52F41A19" w14:textId="77777777" w:rsidR="00CC6840" w:rsidRDefault="00CC6840" w:rsidP="00A75F2C">
            <w:pPr>
              <w:jc w:val="both"/>
              <w:rPr>
                <w:bCs w:val="0"/>
                <w:sz w:val="24"/>
              </w:rPr>
            </w:pPr>
          </w:p>
          <w:p w14:paraId="28F72A51" w14:textId="070DB40B" w:rsidR="007243B3" w:rsidRPr="001F24A4" w:rsidRDefault="00CC6840" w:rsidP="001F24A4">
            <w:pPr>
              <w:jc w:val="both"/>
              <w:rPr>
                <w:bCs w:val="0"/>
                <w:sz w:val="24"/>
              </w:rPr>
            </w:pPr>
            <w:r>
              <w:rPr>
                <w:b w:val="0"/>
                <w:sz w:val="24"/>
              </w:rPr>
              <w:t xml:space="preserve">A significant benefit of </w:t>
            </w:r>
            <w:proofErr w:type="gramStart"/>
            <w:r>
              <w:rPr>
                <w:b w:val="0"/>
                <w:sz w:val="24"/>
              </w:rPr>
              <w:t>Master</w:t>
            </w:r>
            <w:r w:rsidR="0015108A">
              <w:rPr>
                <w:b w:val="0"/>
                <w:sz w:val="24"/>
              </w:rPr>
              <w:t>s</w:t>
            </w:r>
            <w:proofErr w:type="gramEnd"/>
            <w:r w:rsidR="00EF5E8F">
              <w:rPr>
                <w:b w:val="0"/>
                <w:sz w:val="24"/>
              </w:rPr>
              <w:t xml:space="preserve"> level</w:t>
            </w:r>
            <w:r>
              <w:rPr>
                <w:b w:val="0"/>
                <w:sz w:val="24"/>
              </w:rPr>
              <w:t xml:space="preserve"> study is the expansion of students’ professional network. In recognition of this and in anticipation of the benefits that arise from it, MSc</w:t>
            </w:r>
            <w:r w:rsidR="00FA4EE7">
              <w:rPr>
                <w:b w:val="0"/>
                <w:sz w:val="24"/>
              </w:rPr>
              <w:t xml:space="preserve">/MA Data Visualisation </w:t>
            </w:r>
            <w:r>
              <w:rPr>
                <w:b w:val="0"/>
                <w:sz w:val="24"/>
              </w:rPr>
              <w:t xml:space="preserve">shares the three core non-technical modules with its sister programmes </w:t>
            </w:r>
            <w:r w:rsidR="00AB124D">
              <w:rPr>
                <w:b w:val="0"/>
                <w:sz w:val="24"/>
              </w:rPr>
              <w:t xml:space="preserve">MSc Computer Science, </w:t>
            </w:r>
            <w:r>
              <w:rPr>
                <w:b w:val="0"/>
                <w:sz w:val="24"/>
              </w:rPr>
              <w:t>MSc Cyber Security</w:t>
            </w:r>
            <w:r w:rsidR="00FA4EE7">
              <w:rPr>
                <w:b w:val="0"/>
                <w:sz w:val="24"/>
              </w:rPr>
              <w:t xml:space="preserve"> and</w:t>
            </w:r>
            <w:r>
              <w:rPr>
                <w:b w:val="0"/>
                <w:sz w:val="24"/>
              </w:rPr>
              <w:t xml:space="preserve"> MSc Artificial Intelligence. </w:t>
            </w:r>
            <w:r w:rsidR="00EF5E8F">
              <w:rPr>
                <w:b w:val="0"/>
                <w:sz w:val="24"/>
              </w:rPr>
              <w:t>In sharing these modules, the curriculum seeks to facilitate peer</w:t>
            </w:r>
            <w:r w:rsidR="0015108A">
              <w:rPr>
                <w:b w:val="0"/>
                <w:sz w:val="24"/>
              </w:rPr>
              <w:t>-</w:t>
            </w:r>
            <w:r w:rsidR="00EF5E8F">
              <w:rPr>
                <w:b w:val="0"/>
                <w:sz w:val="24"/>
              </w:rPr>
              <w:t>to</w:t>
            </w:r>
            <w:r w:rsidR="0015108A">
              <w:rPr>
                <w:b w:val="0"/>
                <w:sz w:val="24"/>
              </w:rPr>
              <w:t>-</w:t>
            </w:r>
            <w:r w:rsidR="00EF5E8F">
              <w:rPr>
                <w:b w:val="0"/>
                <w:sz w:val="24"/>
              </w:rPr>
              <w:t>peer learning</w:t>
            </w:r>
            <w:r w:rsidR="00C81BBA">
              <w:rPr>
                <w:b w:val="0"/>
                <w:sz w:val="24"/>
              </w:rPr>
              <w:t xml:space="preserve"> and</w:t>
            </w:r>
            <w:r w:rsidR="00EF5E8F">
              <w:rPr>
                <w:b w:val="0"/>
                <w:sz w:val="24"/>
              </w:rPr>
              <w:t xml:space="preserve"> collaboration </w:t>
            </w:r>
            <w:r w:rsidR="001F24A4">
              <w:rPr>
                <w:b w:val="0"/>
                <w:sz w:val="24"/>
              </w:rPr>
              <w:t>between</w:t>
            </w:r>
            <w:r w:rsidR="00EF5E8F">
              <w:rPr>
                <w:b w:val="0"/>
                <w:sz w:val="24"/>
              </w:rPr>
              <w:t xml:space="preserve"> students with differ</w:t>
            </w:r>
            <w:r w:rsidR="00D051D4">
              <w:rPr>
                <w:b w:val="0"/>
                <w:sz w:val="24"/>
              </w:rPr>
              <w:t>ing k</w:t>
            </w:r>
            <w:r w:rsidR="00EF5E8F">
              <w:rPr>
                <w:b w:val="0"/>
                <w:sz w:val="24"/>
              </w:rPr>
              <w:t xml:space="preserve">nowledge and expertise. </w:t>
            </w:r>
          </w:p>
          <w:p w14:paraId="5D20F7A1" w14:textId="2309F30A" w:rsidR="003542BC" w:rsidRDefault="003542BC" w:rsidP="00A75F2C">
            <w:pPr>
              <w:jc w:val="both"/>
              <w:rPr>
                <w:bCs w:val="0"/>
                <w:sz w:val="24"/>
              </w:rPr>
            </w:pPr>
          </w:p>
          <w:p w14:paraId="4FBD9B60" w14:textId="2710092F" w:rsidR="00AD33D1" w:rsidRPr="00AD33D1" w:rsidRDefault="00827944" w:rsidP="00A75F2C">
            <w:pPr>
              <w:jc w:val="both"/>
              <w:rPr>
                <w:bCs w:val="0"/>
                <w:sz w:val="24"/>
              </w:rPr>
            </w:pPr>
            <w:r>
              <w:rPr>
                <w:bCs w:val="0"/>
                <w:sz w:val="24"/>
              </w:rPr>
              <w:t>Term 1</w:t>
            </w:r>
            <w:r w:rsidR="00AD33D1" w:rsidRPr="00AD33D1">
              <w:rPr>
                <w:bCs w:val="0"/>
                <w:sz w:val="24"/>
              </w:rPr>
              <w:t xml:space="preserve"> </w:t>
            </w:r>
          </w:p>
          <w:p w14:paraId="2DC6E94D" w14:textId="63B2E2C0" w:rsidR="00AD33D1" w:rsidRDefault="00C81BBA" w:rsidP="00A75F2C">
            <w:pPr>
              <w:jc w:val="both"/>
              <w:rPr>
                <w:bCs w:val="0"/>
                <w:sz w:val="24"/>
              </w:rPr>
            </w:pPr>
            <w:r>
              <w:rPr>
                <w:b w:val="0"/>
                <w:sz w:val="24"/>
              </w:rPr>
              <w:t xml:space="preserve">In term </w:t>
            </w:r>
            <w:r w:rsidR="00865EE8">
              <w:rPr>
                <w:b w:val="0"/>
                <w:sz w:val="24"/>
              </w:rPr>
              <w:t>one</w:t>
            </w:r>
            <w:r w:rsidR="004442C1">
              <w:rPr>
                <w:b w:val="0"/>
                <w:sz w:val="24"/>
              </w:rPr>
              <w:t>,</w:t>
            </w:r>
            <w:r w:rsidR="00865EE8">
              <w:rPr>
                <w:b w:val="0"/>
                <w:sz w:val="24"/>
              </w:rPr>
              <w:t xml:space="preserve"> </w:t>
            </w:r>
            <w:r w:rsidR="00FA4EE7">
              <w:rPr>
                <w:b w:val="0"/>
                <w:sz w:val="24"/>
              </w:rPr>
              <w:t xml:space="preserve">Data </w:t>
            </w:r>
            <w:r w:rsidR="0040268B">
              <w:rPr>
                <w:b w:val="0"/>
                <w:sz w:val="24"/>
              </w:rPr>
              <w:t>V</w:t>
            </w:r>
            <w:r w:rsidR="00FA4EE7">
              <w:rPr>
                <w:b w:val="0"/>
                <w:sz w:val="24"/>
              </w:rPr>
              <w:t xml:space="preserve">isualisation </w:t>
            </w:r>
            <w:r>
              <w:rPr>
                <w:b w:val="0"/>
                <w:sz w:val="24"/>
              </w:rPr>
              <w:t xml:space="preserve">students will undertake modules in </w:t>
            </w:r>
            <w:r w:rsidR="00FA4EE7" w:rsidRPr="0040268B">
              <w:rPr>
                <w:b w:val="0"/>
                <w:i/>
                <w:iCs/>
                <w:sz w:val="24"/>
              </w:rPr>
              <w:t>Data Security and Privacy</w:t>
            </w:r>
            <w:r w:rsidR="00FA4EE7">
              <w:rPr>
                <w:b w:val="0"/>
                <w:sz w:val="24"/>
              </w:rPr>
              <w:t xml:space="preserve"> and </w:t>
            </w:r>
            <w:r w:rsidR="00FA4EE7" w:rsidRPr="0040268B">
              <w:rPr>
                <w:b w:val="0"/>
                <w:i/>
                <w:iCs/>
                <w:sz w:val="24"/>
              </w:rPr>
              <w:t xml:space="preserve">Programming for Data </w:t>
            </w:r>
            <w:r w:rsidR="0040268B">
              <w:rPr>
                <w:b w:val="0"/>
                <w:i/>
                <w:iCs/>
                <w:sz w:val="24"/>
              </w:rPr>
              <w:t>V</w:t>
            </w:r>
            <w:r w:rsidR="00FA4EE7" w:rsidRPr="0040268B">
              <w:rPr>
                <w:b w:val="0"/>
                <w:i/>
                <w:iCs/>
                <w:sz w:val="24"/>
              </w:rPr>
              <w:t>isualisation</w:t>
            </w:r>
            <w:r w:rsidR="00FA4EE7">
              <w:rPr>
                <w:b w:val="0"/>
                <w:sz w:val="24"/>
              </w:rPr>
              <w:t>. In the former</w:t>
            </w:r>
            <w:r w:rsidR="0040268B">
              <w:rPr>
                <w:b w:val="0"/>
                <w:sz w:val="24"/>
              </w:rPr>
              <w:t>,</w:t>
            </w:r>
            <w:r w:rsidR="00FA4EE7">
              <w:rPr>
                <w:b w:val="0"/>
                <w:sz w:val="24"/>
              </w:rPr>
              <w:t xml:space="preserve"> students will learn about legislation governing </w:t>
            </w:r>
            <w:r w:rsidR="0040268B">
              <w:rPr>
                <w:b w:val="0"/>
                <w:sz w:val="24"/>
              </w:rPr>
              <w:t>d</w:t>
            </w:r>
            <w:r w:rsidR="00FA4EE7">
              <w:rPr>
                <w:b w:val="0"/>
                <w:sz w:val="24"/>
              </w:rPr>
              <w:t xml:space="preserve">ata handling and processing. They will also learn about the privacy and security challenges that arise as a result of data handling and processing. </w:t>
            </w:r>
            <w:r w:rsidR="005451D0">
              <w:rPr>
                <w:b w:val="0"/>
                <w:sz w:val="24"/>
              </w:rPr>
              <w:t xml:space="preserve">In </w:t>
            </w:r>
            <w:r w:rsidR="0040268B">
              <w:rPr>
                <w:b w:val="0"/>
                <w:sz w:val="24"/>
              </w:rPr>
              <w:t>P</w:t>
            </w:r>
            <w:r w:rsidR="005451D0">
              <w:rPr>
                <w:b w:val="0"/>
                <w:sz w:val="24"/>
              </w:rPr>
              <w:t xml:space="preserve">rogramming for Data </w:t>
            </w:r>
            <w:r w:rsidR="0040268B">
              <w:rPr>
                <w:b w:val="0"/>
                <w:sz w:val="24"/>
              </w:rPr>
              <w:t>V</w:t>
            </w:r>
            <w:r w:rsidR="005451D0">
              <w:rPr>
                <w:b w:val="0"/>
                <w:sz w:val="24"/>
              </w:rPr>
              <w:t>isualisation</w:t>
            </w:r>
            <w:r w:rsidR="0040268B">
              <w:rPr>
                <w:b w:val="0"/>
                <w:sz w:val="24"/>
              </w:rPr>
              <w:t>,</w:t>
            </w:r>
            <w:r w:rsidR="005451D0">
              <w:rPr>
                <w:b w:val="0"/>
                <w:sz w:val="24"/>
              </w:rPr>
              <w:t xml:space="preserve"> students will learn fundamental techniques for representing and manipulating data through code. Along with these modules, MSc students will undertake </w:t>
            </w:r>
            <w:r w:rsidR="005451D0" w:rsidRPr="0040268B">
              <w:rPr>
                <w:b w:val="0"/>
                <w:i/>
                <w:iCs/>
                <w:sz w:val="24"/>
              </w:rPr>
              <w:t>Mathematics for Data Analysis</w:t>
            </w:r>
            <w:r w:rsidR="005451D0">
              <w:rPr>
                <w:b w:val="0"/>
                <w:sz w:val="24"/>
              </w:rPr>
              <w:t xml:space="preserve">. This module will introduce them to core techniques for making sense of data through mathematical analysis. MA students will undertake </w:t>
            </w:r>
            <w:r w:rsidR="005451D0" w:rsidRPr="0040268B">
              <w:rPr>
                <w:b w:val="0"/>
                <w:i/>
                <w:iCs/>
                <w:sz w:val="24"/>
              </w:rPr>
              <w:t>Interaction Design for Data</w:t>
            </w:r>
            <w:r w:rsidR="005451D0">
              <w:rPr>
                <w:b w:val="0"/>
                <w:sz w:val="24"/>
              </w:rPr>
              <w:t>. This module will introduce them to core concepts and techniques fr</w:t>
            </w:r>
            <w:r w:rsidR="0040268B">
              <w:rPr>
                <w:b w:val="0"/>
                <w:sz w:val="24"/>
              </w:rPr>
              <w:t>o</w:t>
            </w:r>
            <w:r w:rsidR="005451D0">
              <w:rPr>
                <w:b w:val="0"/>
                <w:sz w:val="24"/>
              </w:rPr>
              <w:t xml:space="preserve">m the field of interaction design which are vital for both collecting and applying data in the design of solutions. </w:t>
            </w:r>
            <w:r>
              <w:rPr>
                <w:b w:val="0"/>
                <w:sz w:val="24"/>
              </w:rPr>
              <w:t xml:space="preserve">Alongside </w:t>
            </w:r>
            <w:r w:rsidR="005451D0">
              <w:rPr>
                <w:b w:val="0"/>
                <w:sz w:val="24"/>
              </w:rPr>
              <w:t>these modules</w:t>
            </w:r>
            <w:r w:rsidR="00610E82">
              <w:rPr>
                <w:b w:val="0"/>
                <w:sz w:val="24"/>
              </w:rPr>
              <w:t>,</w:t>
            </w:r>
            <w:r>
              <w:rPr>
                <w:b w:val="0"/>
                <w:sz w:val="24"/>
              </w:rPr>
              <w:t xml:space="preserve"> student</w:t>
            </w:r>
            <w:r w:rsidR="00610E82">
              <w:rPr>
                <w:b w:val="0"/>
                <w:sz w:val="24"/>
              </w:rPr>
              <w:t>s</w:t>
            </w:r>
            <w:r>
              <w:rPr>
                <w:b w:val="0"/>
                <w:sz w:val="24"/>
              </w:rPr>
              <w:t xml:space="preserve"> will also undertake the </w:t>
            </w:r>
            <w:r w:rsidRPr="0040268B">
              <w:rPr>
                <w:b w:val="0"/>
                <w:i/>
                <w:iCs/>
                <w:sz w:val="24"/>
              </w:rPr>
              <w:t>Innovation and Responsibility</w:t>
            </w:r>
            <w:r>
              <w:rPr>
                <w:b w:val="0"/>
                <w:sz w:val="24"/>
              </w:rPr>
              <w:t xml:space="preserve"> module with their peers from si</w:t>
            </w:r>
            <w:r w:rsidR="00610E82">
              <w:rPr>
                <w:b w:val="0"/>
                <w:sz w:val="24"/>
              </w:rPr>
              <w:t>s</w:t>
            </w:r>
            <w:r>
              <w:rPr>
                <w:b w:val="0"/>
                <w:sz w:val="24"/>
              </w:rPr>
              <w:t>ter</w:t>
            </w:r>
            <w:r w:rsidR="00865EE8">
              <w:rPr>
                <w:b w:val="0"/>
                <w:sz w:val="24"/>
              </w:rPr>
              <w:t xml:space="preserve"> </w:t>
            </w:r>
            <w:r>
              <w:rPr>
                <w:b w:val="0"/>
                <w:sz w:val="24"/>
              </w:rPr>
              <w:t>programmes</w:t>
            </w:r>
            <w:r w:rsidR="005451D0">
              <w:rPr>
                <w:b w:val="0"/>
                <w:sz w:val="24"/>
              </w:rPr>
              <w:t xml:space="preserve"> in </w:t>
            </w:r>
            <w:r w:rsidR="0040268B">
              <w:rPr>
                <w:b w:val="0"/>
                <w:sz w:val="24"/>
              </w:rPr>
              <w:t>C</w:t>
            </w:r>
            <w:r w:rsidR="005451D0">
              <w:rPr>
                <w:b w:val="0"/>
                <w:sz w:val="24"/>
              </w:rPr>
              <w:t xml:space="preserve">yber </w:t>
            </w:r>
            <w:r w:rsidR="0040268B">
              <w:rPr>
                <w:b w:val="0"/>
                <w:sz w:val="24"/>
              </w:rPr>
              <w:t>S</w:t>
            </w:r>
            <w:r w:rsidR="005451D0">
              <w:rPr>
                <w:b w:val="0"/>
                <w:sz w:val="24"/>
              </w:rPr>
              <w:t xml:space="preserve">ecurity, </w:t>
            </w:r>
            <w:r w:rsidR="0040268B">
              <w:rPr>
                <w:b w:val="0"/>
                <w:sz w:val="24"/>
              </w:rPr>
              <w:t>C</w:t>
            </w:r>
            <w:r w:rsidR="005451D0">
              <w:rPr>
                <w:b w:val="0"/>
                <w:sz w:val="24"/>
              </w:rPr>
              <w:t xml:space="preserve">omputer </w:t>
            </w:r>
            <w:r w:rsidR="0040268B">
              <w:rPr>
                <w:b w:val="0"/>
                <w:sz w:val="24"/>
              </w:rPr>
              <w:t>S</w:t>
            </w:r>
            <w:r w:rsidR="005451D0">
              <w:rPr>
                <w:b w:val="0"/>
                <w:sz w:val="24"/>
              </w:rPr>
              <w:t>cience and Artificial intelligence</w:t>
            </w:r>
            <w:r>
              <w:rPr>
                <w:b w:val="0"/>
                <w:sz w:val="24"/>
              </w:rPr>
              <w:t xml:space="preserve">.  In doing </w:t>
            </w:r>
            <w:r w:rsidR="006527DC">
              <w:rPr>
                <w:b w:val="0"/>
                <w:sz w:val="24"/>
              </w:rPr>
              <w:t>this</w:t>
            </w:r>
            <w:r w:rsidR="00610E82">
              <w:rPr>
                <w:b w:val="0"/>
                <w:sz w:val="24"/>
              </w:rPr>
              <w:t>,</w:t>
            </w:r>
            <w:r w:rsidR="006527DC">
              <w:rPr>
                <w:b w:val="0"/>
                <w:sz w:val="24"/>
              </w:rPr>
              <w:t xml:space="preserve"> student</w:t>
            </w:r>
            <w:r w:rsidR="00610E82">
              <w:rPr>
                <w:b w:val="0"/>
                <w:sz w:val="24"/>
              </w:rPr>
              <w:t>s</w:t>
            </w:r>
            <w:r>
              <w:rPr>
                <w:b w:val="0"/>
                <w:sz w:val="24"/>
              </w:rPr>
              <w:t xml:space="preserve"> will be encouraged to </w:t>
            </w:r>
            <w:r w:rsidR="0060579C">
              <w:rPr>
                <w:b w:val="0"/>
                <w:sz w:val="24"/>
              </w:rPr>
              <w:t xml:space="preserve">consider </w:t>
            </w:r>
            <w:r w:rsidR="005451D0">
              <w:rPr>
                <w:b w:val="0"/>
                <w:sz w:val="24"/>
              </w:rPr>
              <w:t xml:space="preserve">how </w:t>
            </w:r>
            <w:r w:rsidR="0060579C">
              <w:rPr>
                <w:b w:val="0"/>
                <w:sz w:val="24"/>
              </w:rPr>
              <w:t>their specialist knowledge compl</w:t>
            </w:r>
            <w:r w:rsidR="0040268B">
              <w:rPr>
                <w:b w:val="0"/>
                <w:sz w:val="24"/>
              </w:rPr>
              <w:t>e</w:t>
            </w:r>
            <w:r w:rsidR="0060579C">
              <w:rPr>
                <w:b w:val="0"/>
                <w:sz w:val="24"/>
              </w:rPr>
              <w:t>ments th</w:t>
            </w:r>
            <w:r w:rsidR="0040268B">
              <w:rPr>
                <w:b w:val="0"/>
                <w:sz w:val="24"/>
              </w:rPr>
              <w:t>at</w:t>
            </w:r>
            <w:r w:rsidR="0060579C">
              <w:rPr>
                <w:b w:val="0"/>
                <w:sz w:val="24"/>
              </w:rPr>
              <w:t xml:space="preserve"> of their peers on their sister programmes. </w:t>
            </w:r>
          </w:p>
          <w:p w14:paraId="3FF902E1" w14:textId="4E3142E4" w:rsidR="00511C49" w:rsidRDefault="00511C49" w:rsidP="00A75F2C">
            <w:pPr>
              <w:jc w:val="both"/>
              <w:rPr>
                <w:b w:val="0"/>
                <w:sz w:val="24"/>
              </w:rPr>
            </w:pPr>
          </w:p>
          <w:p w14:paraId="52E00183" w14:textId="05EB07E1" w:rsidR="00121D0A" w:rsidRDefault="00827944" w:rsidP="00A75F2C">
            <w:pPr>
              <w:jc w:val="both"/>
              <w:rPr>
                <w:bCs w:val="0"/>
                <w:sz w:val="24"/>
              </w:rPr>
            </w:pPr>
            <w:r>
              <w:rPr>
                <w:bCs w:val="0"/>
                <w:sz w:val="24"/>
              </w:rPr>
              <w:t>Term</w:t>
            </w:r>
            <w:r w:rsidR="00121D0A">
              <w:rPr>
                <w:bCs w:val="0"/>
                <w:sz w:val="24"/>
              </w:rPr>
              <w:t xml:space="preserve"> </w:t>
            </w:r>
            <w:r>
              <w:rPr>
                <w:bCs w:val="0"/>
                <w:sz w:val="24"/>
              </w:rPr>
              <w:t>2</w:t>
            </w:r>
          </w:p>
          <w:p w14:paraId="703D64B7" w14:textId="3C1FA83A" w:rsidR="00511C49" w:rsidRDefault="00865EE8" w:rsidP="00A75F2C">
            <w:pPr>
              <w:jc w:val="both"/>
              <w:rPr>
                <w:bCs w:val="0"/>
                <w:sz w:val="24"/>
              </w:rPr>
            </w:pPr>
            <w:r>
              <w:rPr>
                <w:b w:val="0"/>
                <w:sz w:val="24"/>
              </w:rPr>
              <w:t xml:space="preserve">In term two, students will undertake </w:t>
            </w:r>
            <w:r w:rsidR="00442A02">
              <w:rPr>
                <w:b w:val="0"/>
                <w:sz w:val="24"/>
              </w:rPr>
              <w:t xml:space="preserve">modules in </w:t>
            </w:r>
            <w:r w:rsidR="00442A02" w:rsidRPr="002C7DC3">
              <w:rPr>
                <w:b w:val="0"/>
                <w:i/>
                <w:iCs/>
                <w:sz w:val="24"/>
              </w:rPr>
              <w:t>Storytelling with Data</w:t>
            </w:r>
            <w:r w:rsidR="00442A02">
              <w:rPr>
                <w:b w:val="0"/>
                <w:sz w:val="24"/>
              </w:rPr>
              <w:t xml:space="preserve"> and </w:t>
            </w:r>
            <w:r w:rsidR="00442A02" w:rsidRPr="002C7DC3">
              <w:rPr>
                <w:b w:val="0"/>
                <w:i/>
                <w:iCs/>
                <w:sz w:val="24"/>
              </w:rPr>
              <w:t xml:space="preserve">Business </w:t>
            </w:r>
            <w:r w:rsidR="002C7DC3">
              <w:rPr>
                <w:b w:val="0"/>
                <w:i/>
                <w:iCs/>
                <w:sz w:val="24"/>
              </w:rPr>
              <w:t>D</w:t>
            </w:r>
            <w:r w:rsidR="00416BA7" w:rsidRPr="002C7DC3">
              <w:rPr>
                <w:b w:val="0"/>
                <w:i/>
                <w:iCs/>
                <w:sz w:val="24"/>
              </w:rPr>
              <w:t>evelopment</w:t>
            </w:r>
            <w:r w:rsidR="00442A02">
              <w:rPr>
                <w:b w:val="0"/>
                <w:sz w:val="24"/>
              </w:rPr>
              <w:t xml:space="preserve">. In </w:t>
            </w:r>
            <w:r w:rsidR="000A773B" w:rsidRPr="002C7DC3">
              <w:rPr>
                <w:b w:val="0"/>
                <w:i/>
                <w:iCs/>
                <w:sz w:val="24"/>
              </w:rPr>
              <w:t xml:space="preserve">Storytelling with </w:t>
            </w:r>
            <w:r w:rsidR="002C7DC3" w:rsidRPr="002C7DC3">
              <w:rPr>
                <w:b w:val="0"/>
                <w:i/>
                <w:iCs/>
                <w:sz w:val="24"/>
              </w:rPr>
              <w:t>D</w:t>
            </w:r>
            <w:r w:rsidR="000A773B" w:rsidRPr="002C7DC3">
              <w:rPr>
                <w:b w:val="0"/>
                <w:i/>
                <w:iCs/>
                <w:sz w:val="24"/>
              </w:rPr>
              <w:t>ata</w:t>
            </w:r>
            <w:r w:rsidR="002C7DC3">
              <w:rPr>
                <w:b w:val="0"/>
                <w:sz w:val="24"/>
              </w:rPr>
              <w:t>,</w:t>
            </w:r>
            <w:r w:rsidR="000A773B">
              <w:rPr>
                <w:b w:val="0"/>
                <w:sz w:val="24"/>
              </w:rPr>
              <w:t xml:space="preserve"> students </w:t>
            </w:r>
            <w:r w:rsidR="00442A02">
              <w:rPr>
                <w:b w:val="0"/>
                <w:sz w:val="24"/>
              </w:rPr>
              <w:t xml:space="preserve">will learn and explore a range of techniques for making data insights tangible to various audiences and demographics. This will necessarily require them apply the techniques and skills they developed in term 1. </w:t>
            </w:r>
            <w:r w:rsidR="00F9787F">
              <w:rPr>
                <w:b w:val="0"/>
                <w:sz w:val="24"/>
              </w:rPr>
              <w:t xml:space="preserve">The Business Development module, which is shared with their peers from other programmes, provides a space for students to develop </w:t>
            </w:r>
            <w:r w:rsidR="002C7DC3">
              <w:rPr>
                <w:b w:val="0"/>
                <w:sz w:val="24"/>
              </w:rPr>
              <w:t>an</w:t>
            </w:r>
            <w:r w:rsidR="00F9787F">
              <w:rPr>
                <w:b w:val="0"/>
                <w:sz w:val="24"/>
              </w:rPr>
              <w:t xml:space="preserve"> understanding of how their skills may be applied to the world of business. </w:t>
            </w:r>
            <w:r w:rsidR="00A90371">
              <w:rPr>
                <w:b w:val="0"/>
                <w:sz w:val="24"/>
              </w:rPr>
              <w:t>A</w:t>
            </w:r>
            <w:r>
              <w:rPr>
                <w:b w:val="0"/>
                <w:sz w:val="24"/>
              </w:rPr>
              <w:t>longside this</w:t>
            </w:r>
            <w:r w:rsidR="00A90371">
              <w:rPr>
                <w:b w:val="0"/>
                <w:sz w:val="24"/>
              </w:rPr>
              <w:t>,</w:t>
            </w:r>
            <w:r>
              <w:rPr>
                <w:b w:val="0"/>
                <w:sz w:val="24"/>
              </w:rPr>
              <w:t xml:space="preserve"> student</w:t>
            </w:r>
            <w:r w:rsidR="00A90371">
              <w:rPr>
                <w:b w:val="0"/>
                <w:sz w:val="24"/>
              </w:rPr>
              <w:t>s</w:t>
            </w:r>
            <w:r>
              <w:rPr>
                <w:b w:val="0"/>
                <w:sz w:val="24"/>
              </w:rPr>
              <w:t xml:space="preserve"> begin their </w:t>
            </w:r>
            <w:r w:rsidR="006527DC" w:rsidRPr="002C7DC3">
              <w:rPr>
                <w:b w:val="0"/>
                <w:i/>
                <w:iCs/>
                <w:sz w:val="24"/>
              </w:rPr>
              <w:t>dissertation</w:t>
            </w:r>
            <w:r w:rsidRPr="002C7DC3">
              <w:rPr>
                <w:b w:val="0"/>
                <w:i/>
                <w:iCs/>
                <w:sz w:val="24"/>
              </w:rPr>
              <w:t xml:space="preserve"> </w:t>
            </w:r>
            <w:r w:rsidR="006527DC" w:rsidRPr="002C7DC3">
              <w:rPr>
                <w:b w:val="0"/>
                <w:i/>
                <w:iCs/>
                <w:sz w:val="24"/>
              </w:rPr>
              <w:t>module</w:t>
            </w:r>
            <w:r>
              <w:rPr>
                <w:b w:val="0"/>
                <w:sz w:val="24"/>
              </w:rPr>
              <w:t xml:space="preserve">, which will run until the end of term 3. The </w:t>
            </w:r>
            <w:r w:rsidR="006527DC">
              <w:rPr>
                <w:b w:val="0"/>
                <w:sz w:val="24"/>
              </w:rPr>
              <w:t>dissertation</w:t>
            </w:r>
            <w:r>
              <w:rPr>
                <w:b w:val="0"/>
                <w:sz w:val="24"/>
              </w:rPr>
              <w:t xml:space="preserve"> modu</w:t>
            </w:r>
            <w:r w:rsidR="006527DC">
              <w:rPr>
                <w:b w:val="0"/>
                <w:sz w:val="24"/>
              </w:rPr>
              <w:t>le</w:t>
            </w:r>
            <w:r>
              <w:rPr>
                <w:b w:val="0"/>
                <w:sz w:val="24"/>
              </w:rPr>
              <w:t xml:space="preserve"> </w:t>
            </w:r>
            <w:r w:rsidR="00A90371">
              <w:rPr>
                <w:b w:val="0"/>
                <w:sz w:val="24"/>
              </w:rPr>
              <w:t>will introduce students to postgraduate</w:t>
            </w:r>
            <w:r w:rsidR="002C7DC3">
              <w:rPr>
                <w:b w:val="0"/>
                <w:sz w:val="24"/>
              </w:rPr>
              <w:t>-</w:t>
            </w:r>
            <w:r w:rsidR="00A90371">
              <w:rPr>
                <w:b w:val="0"/>
                <w:sz w:val="24"/>
              </w:rPr>
              <w:t>level research methodologies and invite them to design and execute a non-trivial piece of research.</w:t>
            </w:r>
            <w:r>
              <w:rPr>
                <w:b w:val="0"/>
                <w:sz w:val="24"/>
              </w:rPr>
              <w:t xml:space="preserve"> </w:t>
            </w:r>
          </w:p>
          <w:p w14:paraId="44E03E13" w14:textId="77777777" w:rsidR="00E442E4" w:rsidRDefault="00E442E4" w:rsidP="00A75F2C">
            <w:pPr>
              <w:jc w:val="both"/>
              <w:rPr>
                <w:b w:val="0"/>
                <w:sz w:val="24"/>
              </w:rPr>
            </w:pPr>
          </w:p>
          <w:p w14:paraId="50626652" w14:textId="72BFD877" w:rsidR="006C60F9" w:rsidRPr="006C60F9" w:rsidRDefault="00827944" w:rsidP="00A75F2C">
            <w:pPr>
              <w:jc w:val="both"/>
              <w:rPr>
                <w:bCs w:val="0"/>
                <w:sz w:val="24"/>
              </w:rPr>
            </w:pPr>
            <w:r>
              <w:rPr>
                <w:bCs w:val="0"/>
                <w:sz w:val="24"/>
              </w:rPr>
              <w:t>Term 3</w:t>
            </w:r>
          </w:p>
          <w:p w14:paraId="6AD20628" w14:textId="7557DE8B" w:rsidR="0053179B" w:rsidRPr="00520C89" w:rsidRDefault="00A90371" w:rsidP="00A75F2C">
            <w:pPr>
              <w:jc w:val="both"/>
              <w:rPr>
                <w:bCs w:val="0"/>
                <w:sz w:val="24"/>
              </w:rPr>
            </w:pPr>
            <w:r w:rsidRPr="00A90371">
              <w:rPr>
                <w:b w:val="0"/>
                <w:sz w:val="24"/>
              </w:rPr>
              <w:t xml:space="preserve">In term </w:t>
            </w:r>
            <w:r w:rsidR="004442C1">
              <w:rPr>
                <w:b w:val="0"/>
                <w:sz w:val="24"/>
              </w:rPr>
              <w:t>three,</w:t>
            </w:r>
            <w:r w:rsidRPr="00A90371">
              <w:rPr>
                <w:b w:val="0"/>
                <w:sz w:val="24"/>
              </w:rPr>
              <w:t xml:space="preserve"> students are introduced to </w:t>
            </w:r>
            <w:r w:rsidR="009770C0">
              <w:rPr>
                <w:b w:val="0"/>
                <w:sz w:val="24"/>
              </w:rPr>
              <w:t xml:space="preserve">modules in </w:t>
            </w:r>
            <w:r w:rsidR="009770C0" w:rsidRPr="00A82BA6">
              <w:rPr>
                <w:b w:val="0"/>
                <w:i/>
                <w:iCs/>
                <w:sz w:val="24"/>
              </w:rPr>
              <w:t xml:space="preserve">Data </w:t>
            </w:r>
            <w:r w:rsidR="00A82BA6" w:rsidRPr="00A82BA6">
              <w:rPr>
                <w:b w:val="0"/>
                <w:i/>
                <w:iCs/>
                <w:sz w:val="24"/>
              </w:rPr>
              <w:t>V</w:t>
            </w:r>
            <w:r w:rsidR="009770C0" w:rsidRPr="00A82BA6">
              <w:rPr>
                <w:b w:val="0"/>
                <w:i/>
                <w:iCs/>
                <w:sz w:val="24"/>
              </w:rPr>
              <w:t>isualisation in Context</w:t>
            </w:r>
            <w:r w:rsidR="009770C0">
              <w:rPr>
                <w:b w:val="0"/>
                <w:sz w:val="24"/>
              </w:rPr>
              <w:t xml:space="preserve"> and </w:t>
            </w:r>
            <w:r w:rsidR="009770C0" w:rsidRPr="00A82BA6">
              <w:rPr>
                <w:b w:val="0"/>
                <w:i/>
                <w:iCs/>
                <w:sz w:val="24"/>
              </w:rPr>
              <w:t>Interactive Visualisation</w:t>
            </w:r>
            <w:r w:rsidR="009770C0">
              <w:rPr>
                <w:b w:val="0"/>
                <w:sz w:val="24"/>
              </w:rPr>
              <w:t xml:space="preserve">. </w:t>
            </w:r>
            <w:r w:rsidR="00DF171D">
              <w:rPr>
                <w:b w:val="0"/>
                <w:sz w:val="24"/>
              </w:rPr>
              <w:t xml:space="preserve">In </w:t>
            </w:r>
            <w:r w:rsidR="009770C0">
              <w:rPr>
                <w:b w:val="0"/>
                <w:sz w:val="24"/>
              </w:rPr>
              <w:t xml:space="preserve">Data </w:t>
            </w:r>
            <w:r w:rsidR="00A82BA6">
              <w:rPr>
                <w:b w:val="0"/>
                <w:sz w:val="24"/>
              </w:rPr>
              <w:t>V</w:t>
            </w:r>
            <w:r w:rsidR="009770C0">
              <w:rPr>
                <w:b w:val="0"/>
                <w:sz w:val="24"/>
              </w:rPr>
              <w:t xml:space="preserve">isualisation in </w:t>
            </w:r>
            <w:r w:rsidR="00A82BA6">
              <w:rPr>
                <w:b w:val="0"/>
                <w:sz w:val="24"/>
              </w:rPr>
              <w:t>C</w:t>
            </w:r>
            <w:r w:rsidR="009770C0">
              <w:rPr>
                <w:b w:val="0"/>
                <w:sz w:val="24"/>
              </w:rPr>
              <w:t>ontext</w:t>
            </w:r>
            <w:r w:rsidR="00A82BA6">
              <w:rPr>
                <w:b w:val="0"/>
                <w:sz w:val="24"/>
              </w:rPr>
              <w:t>,</w:t>
            </w:r>
            <w:r w:rsidR="009770C0">
              <w:rPr>
                <w:b w:val="0"/>
                <w:sz w:val="24"/>
              </w:rPr>
              <w:t xml:space="preserve"> students are invited to </w:t>
            </w:r>
            <w:r w:rsidR="006959E8">
              <w:rPr>
                <w:b w:val="0"/>
                <w:sz w:val="24"/>
              </w:rPr>
              <w:t>examine and utilise data within the location in which it is generated</w:t>
            </w:r>
            <w:r w:rsidR="00A82BA6">
              <w:rPr>
                <w:b w:val="0"/>
                <w:sz w:val="24"/>
              </w:rPr>
              <w:t>,</w:t>
            </w:r>
            <w:r w:rsidR="006959E8">
              <w:rPr>
                <w:b w:val="0"/>
                <w:sz w:val="24"/>
              </w:rPr>
              <w:t xml:space="preserve"> so as to make the data </w:t>
            </w:r>
            <w:r w:rsidR="00E12777">
              <w:rPr>
                <w:b w:val="0"/>
                <w:sz w:val="24"/>
              </w:rPr>
              <w:t>insights</w:t>
            </w:r>
            <w:r w:rsidR="00F73A0F">
              <w:rPr>
                <w:b w:val="0"/>
                <w:sz w:val="24"/>
              </w:rPr>
              <w:t xml:space="preserve"> </w:t>
            </w:r>
            <w:r w:rsidR="006959E8">
              <w:rPr>
                <w:b w:val="0"/>
                <w:sz w:val="24"/>
              </w:rPr>
              <w:lastRenderedPageBreak/>
              <w:t xml:space="preserve">tangible. </w:t>
            </w:r>
            <w:r w:rsidR="000F6E6B">
              <w:rPr>
                <w:b w:val="0"/>
                <w:sz w:val="24"/>
              </w:rPr>
              <w:t xml:space="preserve">In Interactive Visualisation students will explore a wide variety of techniques for making data interactive and visual. </w:t>
            </w:r>
            <w:r w:rsidR="00520C89">
              <w:rPr>
                <w:b w:val="0"/>
                <w:sz w:val="24"/>
              </w:rPr>
              <w:t>Alongside this</w:t>
            </w:r>
            <w:r w:rsidR="004442C1">
              <w:rPr>
                <w:b w:val="0"/>
                <w:sz w:val="24"/>
              </w:rPr>
              <w:t>,</w:t>
            </w:r>
            <w:r w:rsidR="00520C89">
              <w:rPr>
                <w:b w:val="0"/>
                <w:sz w:val="24"/>
              </w:rPr>
              <w:t xml:space="preserve"> students will continue their dissertation research which will conclude in this term. </w:t>
            </w:r>
          </w:p>
          <w:p w14:paraId="395E8BB0" w14:textId="77777777" w:rsidR="0053179B" w:rsidRPr="00D454B5" w:rsidRDefault="0053179B" w:rsidP="00A75F2C">
            <w:pPr>
              <w:jc w:val="both"/>
              <w:rPr>
                <w:b w:val="0"/>
                <w:sz w:val="24"/>
              </w:rPr>
            </w:pPr>
          </w:p>
          <w:p w14:paraId="4F612ADB" w14:textId="4A426424" w:rsidR="00FC52E7" w:rsidRDefault="004174F8" w:rsidP="00A75F2C">
            <w:pPr>
              <w:jc w:val="both"/>
              <w:rPr>
                <w:bCs w:val="0"/>
                <w:sz w:val="24"/>
              </w:rPr>
            </w:pPr>
            <w:r>
              <w:rPr>
                <w:b w:val="0"/>
                <w:sz w:val="24"/>
              </w:rPr>
              <w:t>Ove</w:t>
            </w:r>
            <w:r w:rsidR="00D533F5">
              <w:rPr>
                <w:b w:val="0"/>
                <w:sz w:val="24"/>
              </w:rPr>
              <w:t>r</w:t>
            </w:r>
            <w:r>
              <w:rPr>
                <w:b w:val="0"/>
                <w:sz w:val="24"/>
              </w:rPr>
              <w:t>all</w:t>
            </w:r>
            <w:r w:rsidR="004442C1">
              <w:rPr>
                <w:b w:val="0"/>
                <w:sz w:val="24"/>
              </w:rPr>
              <w:t>,</w:t>
            </w:r>
            <w:r>
              <w:rPr>
                <w:b w:val="0"/>
                <w:sz w:val="24"/>
              </w:rPr>
              <w:t xml:space="preserve"> the programme provides students with a</w:t>
            </w:r>
            <w:r w:rsidR="00520C89">
              <w:rPr>
                <w:b w:val="0"/>
                <w:sz w:val="24"/>
              </w:rPr>
              <w:t xml:space="preserve">n excellent opportunity to improve their skillset, expand their </w:t>
            </w:r>
            <w:r w:rsidR="00DF171D">
              <w:rPr>
                <w:b w:val="0"/>
                <w:sz w:val="24"/>
              </w:rPr>
              <w:t xml:space="preserve">technical </w:t>
            </w:r>
            <w:r w:rsidR="00520C89">
              <w:rPr>
                <w:b w:val="0"/>
                <w:sz w:val="24"/>
              </w:rPr>
              <w:t xml:space="preserve">knowledge and deepen their understanding of </w:t>
            </w:r>
            <w:r w:rsidR="00A82BA6">
              <w:rPr>
                <w:b w:val="0"/>
                <w:sz w:val="24"/>
              </w:rPr>
              <w:t xml:space="preserve">how </w:t>
            </w:r>
            <w:r w:rsidR="000F6E6B">
              <w:rPr>
                <w:b w:val="0"/>
                <w:sz w:val="24"/>
              </w:rPr>
              <w:t xml:space="preserve">Data </w:t>
            </w:r>
            <w:r w:rsidR="00A82BA6">
              <w:rPr>
                <w:b w:val="0"/>
                <w:sz w:val="24"/>
              </w:rPr>
              <w:t>V</w:t>
            </w:r>
            <w:r w:rsidR="000F6E6B">
              <w:rPr>
                <w:b w:val="0"/>
                <w:sz w:val="24"/>
              </w:rPr>
              <w:t xml:space="preserve">isualisation can be applied to generate insights in complex situations. </w:t>
            </w:r>
          </w:p>
          <w:p w14:paraId="4777B5F2" w14:textId="568BE9FE" w:rsidR="00D533F5" w:rsidRDefault="00D533F5" w:rsidP="00A75F2C">
            <w:pPr>
              <w:jc w:val="both"/>
              <w:rPr>
                <w:bCs w:val="0"/>
                <w:sz w:val="24"/>
              </w:rPr>
            </w:pPr>
          </w:p>
          <w:p w14:paraId="509C9063" w14:textId="2262FB3E" w:rsidR="00D533F5" w:rsidRDefault="00D533F5" w:rsidP="00A75F2C">
            <w:pPr>
              <w:jc w:val="both"/>
              <w:rPr>
                <w:bCs w:val="0"/>
                <w:sz w:val="24"/>
              </w:rPr>
            </w:pPr>
            <w:r>
              <w:rPr>
                <w:b w:val="0"/>
                <w:sz w:val="24"/>
              </w:rPr>
              <w:t xml:space="preserve">In summary, the distinctive </w:t>
            </w:r>
            <w:r w:rsidR="00520C89">
              <w:rPr>
                <w:b w:val="0"/>
                <w:sz w:val="24"/>
              </w:rPr>
              <w:t>feature</w:t>
            </w:r>
            <w:r w:rsidR="004442C1">
              <w:rPr>
                <w:b w:val="0"/>
                <w:sz w:val="24"/>
              </w:rPr>
              <w:t>s</w:t>
            </w:r>
            <w:r>
              <w:rPr>
                <w:b w:val="0"/>
                <w:sz w:val="24"/>
              </w:rPr>
              <w:t xml:space="preserve"> of the programme include: </w:t>
            </w:r>
          </w:p>
          <w:p w14:paraId="6A15DECF" w14:textId="3B61B8F2" w:rsidR="00D533F5" w:rsidRPr="00520C89" w:rsidRDefault="00520C89" w:rsidP="00C277AB">
            <w:pPr>
              <w:pStyle w:val="ListParagraph"/>
              <w:numPr>
                <w:ilvl w:val="0"/>
                <w:numId w:val="20"/>
              </w:numPr>
              <w:jc w:val="both"/>
              <w:rPr>
                <w:b w:val="0"/>
                <w:bCs w:val="0"/>
                <w:sz w:val="24"/>
              </w:rPr>
            </w:pPr>
            <w:r>
              <w:rPr>
                <w:b w:val="0"/>
                <w:bCs w:val="0"/>
                <w:sz w:val="24"/>
              </w:rPr>
              <w:t>Learning</w:t>
            </w:r>
            <w:r w:rsidR="00A82BA6">
              <w:rPr>
                <w:b w:val="0"/>
                <w:bCs w:val="0"/>
                <w:sz w:val="24"/>
              </w:rPr>
              <w:t>-</w:t>
            </w:r>
            <w:r w:rsidR="007D489B">
              <w:rPr>
                <w:b w:val="0"/>
                <w:bCs w:val="0"/>
                <w:sz w:val="24"/>
              </w:rPr>
              <w:t>by</w:t>
            </w:r>
            <w:r w:rsidR="00A82BA6">
              <w:rPr>
                <w:b w:val="0"/>
                <w:bCs w:val="0"/>
                <w:sz w:val="24"/>
              </w:rPr>
              <w:t>-</w:t>
            </w:r>
            <w:r w:rsidR="007D489B">
              <w:rPr>
                <w:b w:val="0"/>
                <w:bCs w:val="0"/>
                <w:sz w:val="24"/>
              </w:rPr>
              <w:t xml:space="preserve">doing approach to </w:t>
            </w:r>
            <w:r w:rsidR="0086662E">
              <w:rPr>
                <w:b w:val="0"/>
                <w:bCs w:val="0"/>
                <w:sz w:val="24"/>
              </w:rPr>
              <w:t>Data Visualisation</w:t>
            </w:r>
          </w:p>
          <w:p w14:paraId="5921F1E0" w14:textId="5814BC29" w:rsidR="007A5267" w:rsidRPr="00520C89" w:rsidRDefault="00520C89" w:rsidP="005908B8">
            <w:pPr>
              <w:pStyle w:val="ListParagraph"/>
              <w:numPr>
                <w:ilvl w:val="0"/>
                <w:numId w:val="20"/>
              </w:numPr>
              <w:jc w:val="both"/>
              <w:rPr>
                <w:b w:val="0"/>
                <w:bCs w:val="0"/>
                <w:sz w:val="24"/>
              </w:rPr>
            </w:pPr>
            <w:r>
              <w:rPr>
                <w:b w:val="0"/>
                <w:bCs w:val="0"/>
                <w:sz w:val="24"/>
              </w:rPr>
              <w:t xml:space="preserve">Professional </w:t>
            </w:r>
            <w:r w:rsidR="00977057">
              <w:rPr>
                <w:b w:val="0"/>
                <w:bCs w:val="0"/>
                <w:sz w:val="24"/>
              </w:rPr>
              <w:t>n</w:t>
            </w:r>
            <w:r>
              <w:rPr>
                <w:b w:val="0"/>
                <w:bCs w:val="0"/>
                <w:sz w:val="24"/>
              </w:rPr>
              <w:t>etworking opportunities with other postgraduate students from other disciplines</w:t>
            </w:r>
          </w:p>
          <w:p w14:paraId="2B57E399" w14:textId="5170CF57" w:rsidR="00520C89" w:rsidRPr="00520C89" w:rsidRDefault="0086662E" w:rsidP="005908B8">
            <w:pPr>
              <w:pStyle w:val="ListParagraph"/>
              <w:numPr>
                <w:ilvl w:val="0"/>
                <w:numId w:val="20"/>
              </w:numPr>
              <w:jc w:val="both"/>
              <w:rPr>
                <w:b w:val="0"/>
                <w:bCs w:val="0"/>
                <w:sz w:val="24"/>
              </w:rPr>
            </w:pPr>
            <w:r>
              <w:rPr>
                <w:b w:val="0"/>
                <w:bCs w:val="0"/>
                <w:sz w:val="24"/>
              </w:rPr>
              <w:t>Integrated art and science programme enabling interdisciplinary peer-to-peer learning</w:t>
            </w:r>
          </w:p>
          <w:p w14:paraId="1F93035F" w14:textId="6A083D3B" w:rsidR="005908B8" w:rsidRPr="005908B8" w:rsidRDefault="005908B8" w:rsidP="005908B8">
            <w:pPr>
              <w:jc w:val="both"/>
              <w:rPr>
                <w:sz w:val="24"/>
              </w:rPr>
            </w:pPr>
          </w:p>
        </w:tc>
      </w:tr>
    </w:tbl>
    <w:p w14:paraId="08611850" w14:textId="77777777" w:rsidR="007A5267" w:rsidRDefault="007A5267" w:rsidP="00605D29">
      <w:pPr>
        <w:jc w:val="center"/>
      </w:pPr>
    </w:p>
    <w:tbl>
      <w:tblPr>
        <w:tblStyle w:val="ListTable4-Accent1"/>
        <w:tblW w:w="0" w:type="auto"/>
        <w:tblLook w:val="04A0" w:firstRow="1" w:lastRow="0" w:firstColumn="1" w:lastColumn="0" w:noHBand="0" w:noVBand="1"/>
      </w:tblPr>
      <w:tblGrid>
        <w:gridCol w:w="9016"/>
      </w:tblGrid>
      <w:tr w:rsidR="005B377D" w:rsidRPr="005B377D" w14:paraId="488663CC" w14:textId="77777777" w:rsidTr="003E7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FEE6ADD" w14:textId="77777777" w:rsidR="005B377D" w:rsidRPr="005B377D" w:rsidRDefault="005B377D" w:rsidP="005B377D">
            <w:pPr>
              <w:rPr>
                <w:sz w:val="24"/>
              </w:rPr>
            </w:pPr>
            <w:r w:rsidRPr="005B377D">
              <w:rPr>
                <w:sz w:val="24"/>
              </w:rPr>
              <w:t>Programme aims</w:t>
            </w:r>
          </w:p>
        </w:tc>
      </w:tr>
      <w:tr w:rsidR="005B377D" w14:paraId="6F7CCC94" w14:textId="77777777" w:rsidTr="003E7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6AF55D5" w14:textId="0A8F4B9E" w:rsidR="005B377D" w:rsidRPr="00385BAE" w:rsidRDefault="001752BF" w:rsidP="00385BAE">
            <w:pPr>
              <w:pStyle w:val="ListParagraph"/>
              <w:numPr>
                <w:ilvl w:val="0"/>
                <w:numId w:val="3"/>
              </w:numPr>
            </w:pPr>
            <w:r>
              <w:t xml:space="preserve">To produce graduates </w:t>
            </w:r>
            <w:r w:rsidR="004B5FA3">
              <w:t xml:space="preserve">who can </w:t>
            </w:r>
            <w:r w:rsidR="00733E10">
              <w:t xml:space="preserve">apply </w:t>
            </w:r>
            <w:r w:rsidR="00657D67">
              <w:t xml:space="preserve">Data Visualisation </w:t>
            </w:r>
            <w:r w:rsidR="00584466">
              <w:t xml:space="preserve">skills and knowledge to </w:t>
            </w:r>
            <w:r w:rsidR="004B5FA3">
              <w:t>engineer solutions to real</w:t>
            </w:r>
            <w:r w:rsidR="00977057">
              <w:t>-</w:t>
            </w:r>
            <w:r w:rsidR="004B5FA3">
              <w:t>world challenges</w:t>
            </w:r>
          </w:p>
        </w:tc>
      </w:tr>
      <w:tr w:rsidR="005B377D" w14:paraId="0E062F04" w14:textId="77777777" w:rsidTr="003E7ABD">
        <w:tc>
          <w:tcPr>
            <w:cnfStyle w:val="001000000000" w:firstRow="0" w:lastRow="0" w:firstColumn="1" w:lastColumn="0" w:oddVBand="0" w:evenVBand="0" w:oddHBand="0" w:evenHBand="0" w:firstRowFirstColumn="0" w:firstRowLastColumn="0" w:lastRowFirstColumn="0" w:lastRowLastColumn="0"/>
            <w:tcW w:w="9016" w:type="dxa"/>
          </w:tcPr>
          <w:p w14:paraId="21C141CE" w14:textId="61EE1907" w:rsidR="005B377D" w:rsidRPr="00385BAE" w:rsidRDefault="004B5FA3" w:rsidP="00385BAE">
            <w:pPr>
              <w:pStyle w:val="ListParagraph"/>
              <w:numPr>
                <w:ilvl w:val="0"/>
                <w:numId w:val="3"/>
              </w:numPr>
            </w:pPr>
            <w:r>
              <w:t xml:space="preserve">To </w:t>
            </w:r>
            <w:r w:rsidR="00733E10">
              <w:t xml:space="preserve">improve student understanding of the </w:t>
            </w:r>
            <w:r w:rsidR="00657D67">
              <w:t xml:space="preserve">relevance </w:t>
            </w:r>
            <w:r w:rsidR="006E5BD8">
              <w:t xml:space="preserve">of </w:t>
            </w:r>
            <w:r w:rsidR="00657D67">
              <w:t xml:space="preserve">Data </w:t>
            </w:r>
            <w:r w:rsidR="00A82BA6">
              <w:t>V</w:t>
            </w:r>
            <w:r w:rsidR="00657D67">
              <w:t xml:space="preserve">isualisation </w:t>
            </w:r>
            <w:r w:rsidR="00634FA3">
              <w:t xml:space="preserve">across a broad range of </w:t>
            </w:r>
            <w:r w:rsidR="00A82BA6">
              <w:t>domains</w:t>
            </w:r>
          </w:p>
        </w:tc>
      </w:tr>
      <w:tr w:rsidR="005B377D" w14:paraId="0D341B21" w14:textId="77777777" w:rsidTr="003E7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E466241" w14:textId="0E180A95" w:rsidR="005B377D" w:rsidRPr="00385BAE" w:rsidRDefault="004B5FA3" w:rsidP="00385BAE">
            <w:pPr>
              <w:pStyle w:val="ListParagraph"/>
              <w:numPr>
                <w:ilvl w:val="0"/>
                <w:numId w:val="3"/>
              </w:numPr>
            </w:pPr>
            <w:r>
              <w:t xml:space="preserve">To support and encourage the development of an </w:t>
            </w:r>
            <w:r w:rsidR="008464C4">
              <w:t>i</w:t>
            </w:r>
            <w:r w:rsidR="00503099">
              <w:t>nnovation mindset</w:t>
            </w:r>
          </w:p>
        </w:tc>
      </w:tr>
      <w:tr w:rsidR="005B377D" w14:paraId="07E6C18A" w14:textId="77777777" w:rsidTr="003E7ABD">
        <w:tc>
          <w:tcPr>
            <w:cnfStyle w:val="001000000000" w:firstRow="0" w:lastRow="0" w:firstColumn="1" w:lastColumn="0" w:oddVBand="0" w:evenVBand="0" w:oddHBand="0" w:evenHBand="0" w:firstRowFirstColumn="0" w:firstRowLastColumn="0" w:lastRowFirstColumn="0" w:lastRowLastColumn="0"/>
            <w:tcW w:w="9016" w:type="dxa"/>
          </w:tcPr>
          <w:p w14:paraId="2301675B" w14:textId="67D76750" w:rsidR="005B377D" w:rsidRPr="00385BAE" w:rsidRDefault="00DD4C2A" w:rsidP="00385BAE">
            <w:pPr>
              <w:pStyle w:val="ListParagraph"/>
              <w:numPr>
                <w:ilvl w:val="0"/>
                <w:numId w:val="3"/>
              </w:numPr>
            </w:pPr>
            <w:r>
              <w:t>To enable students to identify professional development goals that may lead them into future career opportunities</w:t>
            </w:r>
          </w:p>
        </w:tc>
      </w:tr>
      <w:tr w:rsidR="005B377D" w14:paraId="791BA670" w14:textId="77777777" w:rsidTr="003E7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A9B7671" w14:textId="6EA56270" w:rsidR="005B377D" w:rsidRPr="00385BAE" w:rsidRDefault="003638E0" w:rsidP="00385BAE">
            <w:pPr>
              <w:pStyle w:val="ListParagraph"/>
              <w:numPr>
                <w:ilvl w:val="0"/>
                <w:numId w:val="3"/>
              </w:numPr>
            </w:pPr>
            <w:r>
              <w:t xml:space="preserve">To support students in developing a professional network via interactions with peers, </w:t>
            </w:r>
            <w:proofErr w:type="gramStart"/>
            <w:r>
              <w:t>tutors</w:t>
            </w:r>
            <w:proofErr w:type="gramEnd"/>
            <w:r>
              <w:t xml:space="preserve"> and other professionals, that may provide future value and support to them as their career develops</w:t>
            </w:r>
          </w:p>
        </w:tc>
      </w:tr>
      <w:tr w:rsidR="005B377D" w14:paraId="39366E8C" w14:textId="77777777" w:rsidTr="003E7ABD">
        <w:tc>
          <w:tcPr>
            <w:cnfStyle w:val="001000000000" w:firstRow="0" w:lastRow="0" w:firstColumn="1" w:lastColumn="0" w:oddVBand="0" w:evenVBand="0" w:oddHBand="0" w:evenHBand="0" w:firstRowFirstColumn="0" w:firstRowLastColumn="0" w:lastRowFirstColumn="0" w:lastRowLastColumn="0"/>
            <w:tcW w:w="9016" w:type="dxa"/>
          </w:tcPr>
          <w:p w14:paraId="34CD0B47" w14:textId="0A84CF9F" w:rsidR="005B377D" w:rsidRPr="00385BAE" w:rsidRDefault="003638E0" w:rsidP="00385BAE">
            <w:pPr>
              <w:pStyle w:val="ListParagraph"/>
              <w:numPr>
                <w:ilvl w:val="0"/>
                <w:numId w:val="3"/>
              </w:numPr>
            </w:pPr>
            <w:r>
              <w:t xml:space="preserve">To encourage students to </w:t>
            </w:r>
            <w:r w:rsidR="003C7AFA">
              <w:t>understand and embrace the concept of becoming a lifelong</w:t>
            </w:r>
            <w:r w:rsidR="003412BE">
              <w:t xml:space="preserve"> learner</w:t>
            </w:r>
          </w:p>
        </w:tc>
      </w:tr>
    </w:tbl>
    <w:p w14:paraId="739D9675" w14:textId="77777777" w:rsidR="00FC52E7" w:rsidRDefault="00FC52E7" w:rsidP="005B377D"/>
    <w:tbl>
      <w:tblPr>
        <w:tblStyle w:val="ListTable4-Accent1"/>
        <w:tblW w:w="0" w:type="auto"/>
        <w:tblLook w:val="04A0" w:firstRow="1" w:lastRow="0" w:firstColumn="1" w:lastColumn="0" w:noHBand="0" w:noVBand="1"/>
      </w:tblPr>
      <w:tblGrid>
        <w:gridCol w:w="9016"/>
      </w:tblGrid>
      <w:tr w:rsidR="00E858D9" w:rsidRPr="005B377D" w14:paraId="05FF1E78" w14:textId="77777777" w:rsidTr="00AA22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FA2074D" w14:textId="77777777" w:rsidR="00E858D9" w:rsidRPr="00621A2D" w:rsidRDefault="00E858D9" w:rsidP="00AA220A">
            <w:r w:rsidRPr="00621A2D">
              <w:t xml:space="preserve">Programme Learning Outcomes </w:t>
            </w:r>
          </w:p>
        </w:tc>
      </w:tr>
      <w:tr w:rsidR="00E858D9" w:rsidRPr="005B377D" w14:paraId="54081083" w14:textId="77777777" w:rsidTr="00AA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740A10F" w14:textId="77777777" w:rsidR="00E858D9" w:rsidRPr="00621A2D" w:rsidRDefault="00E858D9" w:rsidP="00AA220A">
            <w:pPr>
              <w:spacing w:after="120"/>
              <w:rPr>
                <w:b w:val="0"/>
              </w:rPr>
            </w:pPr>
            <w:proofErr w:type="gramStart"/>
            <w:r w:rsidRPr="00621A2D">
              <w:rPr>
                <w:b w:val="0"/>
              </w:rPr>
              <w:t>The  course</w:t>
            </w:r>
            <w:proofErr w:type="gramEnd"/>
            <w:r w:rsidRPr="00621A2D">
              <w:rPr>
                <w:b w:val="0"/>
              </w:rPr>
              <w:t xml:space="preserve">  provides  opportunities  for  students  to  develop  and  demonstrate  knowledge and   understanding,   qualities,   skills   and   other   attributes   in   the   following   areas.  </w:t>
            </w:r>
          </w:p>
          <w:p w14:paraId="756F9084" w14:textId="241DCF4B" w:rsidR="00E858D9" w:rsidRPr="00621A2D" w:rsidRDefault="00E858D9" w:rsidP="00AA220A">
            <w:pPr>
              <w:spacing w:after="120"/>
            </w:pPr>
            <w:r w:rsidRPr="00621A2D">
              <w:rPr>
                <w:b w:val="0"/>
              </w:rPr>
              <w:t>On completion of the course students will be able to:</w:t>
            </w:r>
          </w:p>
        </w:tc>
      </w:tr>
      <w:tr w:rsidR="00E858D9" w14:paraId="34DE9FEC" w14:textId="77777777" w:rsidTr="00AA220A">
        <w:tc>
          <w:tcPr>
            <w:cnfStyle w:val="001000000000" w:firstRow="0" w:lastRow="0" w:firstColumn="1" w:lastColumn="0" w:oddVBand="0" w:evenVBand="0" w:oddHBand="0" w:evenHBand="0" w:firstRowFirstColumn="0" w:firstRowLastColumn="0" w:lastRowFirstColumn="0" w:lastRowLastColumn="0"/>
            <w:tcW w:w="9016" w:type="dxa"/>
          </w:tcPr>
          <w:p w14:paraId="546E5578" w14:textId="77777777" w:rsidR="00E858D9" w:rsidRPr="00621A2D" w:rsidRDefault="00E858D9" w:rsidP="00AA220A">
            <w:pPr>
              <w:spacing w:after="120"/>
              <w:rPr>
                <w:szCs w:val="24"/>
              </w:rPr>
            </w:pPr>
            <w:r w:rsidRPr="00621A2D">
              <w:rPr>
                <w:szCs w:val="24"/>
              </w:rPr>
              <w:t>LO 1 Research/Inspiration</w:t>
            </w:r>
          </w:p>
          <w:p w14:paraId="27D1BB4E" w14:textId="77777777" w:rsidR="00E858D9" w:rsidRPr="00621A2D" w:rsidRDefault="00E858D9" w:rsidP="00AA220A">
            <w:pPr>
              <w:spacing w:after="120"/>
              <w:rPr>
                <w:b w:val="0"/>
                <w:szCs w:val="24"/>
              </w:rPr>
            </w:pPr>
            <w:r w:rsidRPr="00621A2D">
              <w:rPr>
                <w:b w:val="0"/>
                <w:szCs w:val="24"/>
              </w:rPr>
              <w:t>Select and evaluate information gathering techniques using a wide range of sources, providing visual, contextual and industry case-study research as appropriate.</w:t>
            </w:r>
          </w:p>
          <w:p w14:paraId="340B6997" w14:textId="77777777" w:rsidR="00E858D9" w:rsidRPr="00621A2D" w:rsidRDefault="00E858D9" w:rsidP="00AA220A">
            <w:pPr>
              <w:spacing w:after="120"/>
              <w:rPr>
                <w:szCs w:val="24"/>
              </w:rPr>
            </w:pPr>
            <w:r w:rsidRPr="00621A2D">
              <w:rPr>
                <w:szCs w:val="24"/>
              </w:rPr>
              <w:t>Related Principle: ORIGINATE</w:t>
            </w:r>
          </w:p>
        </w:tc>
      </w:tr>
      <w:tr w:rsidR="00E858D9" w14:paraId="6F77D31F" w14:textId="77777777" w:rsidTr="00AA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BA9E0F2" w14:textId="77777777" w:rsidR="00E858D9" w:rsidRPr="00621A2D" w:rsidRDefault="00E858D9" w:rsidP="00AA220A">
            <w:pPr>
              <w:spacing w:after="120"/>
              <w:jc w:val="both"/>
              <w:rPr>
                <w:szCs w:val="24"/>
              </w:rPr>
            </w:pPr>
            <w:r w:rsidRPr="00621A2D">
              <w:rPr>
                <w:szCs w:val="24"/>
              </w:rPr>
              <w:t xml:space="preserve">LO </w:t>
            </w:r>
            <w:proofErr w:type="gramStart"/>
            <w:r w:rsidRPr="00621A2D">
              <w:rPr>
                <w:szCs w:val="24"/>
              </w:rPr>
              <w:t>2  Concept</w:t>
            </w:r>
            <w:proofErr w:type="gramEnd"/>
            <w:r w:rsidRPr="00621A2D">
              <w:rPr>
                <w:szCs w:val="24"/>
              </w:rPr>
              <w:t>/Ideation</w:t>
            </w:r>
          </w:p>
          <w:p w14:paraId="1F27974E" w14:textId="77777777" w:rsidR="00E858D9" w:rsidRPr="00621A2D" w:rsidRDefault="00E858D9" w:rsidP="00AA220A">
            <w:pPr>
              <w:spacing w:after="120"/>
              <w:jc w:val="both"/>
              <w:rPr>
                <w:b w:val="0"/>
                <w:szCs w:val="24"/>
              </w:rPr>
            </w:pPr>
            <w:r w:rsidRPr="00621A2D">
              <w:rPr>
                <w:b w:val="0"/>
                <w:szCs w:val="24"/>
              </w:rPr>
              <w:t>Critically appraise and evaluate appropriate research materials to generate workable concepts or strategic project themes that inform and underpin project development.</w:t>
            </w:r>
          </w:p>
          <w:p w14:paraId="4CE45AAF" w14:textId="77777777" w:rsidR="00E858D9" w:rsidRPr="00621A2D" w:rsidRDefault="00E858D9" w:rsidP="00AA220A">
            <w:pPr>
              <w:spacing w:after="120"/>
              <w:jc w:val="both"/>
              <w:rPr>
                <w:szCs w:val="24"/>
              </w:rPr>
            </w:pPr>
            <w:r w:rsidRPr="00621A2D">
              <w:rPr>
                <w:szCs w:val="24"/>
              </w:rPr>
              <w:t>Related Principle: ORIGINATE</w:t>
            </w:r>
          </w:p>
        </w:tc>
      </w:tr>
      <w:tr w:rsidR="00E858D9" w14:paraId="4F0A7EA7" w14:textId="77777777" w:rsidTr="00AA220A">
        <w:tc>
          <w:tcPr>
            <w:cnfStyle w:val="001000000000" w:firstRow="0" w:lastRow="0" w:firstColumn="1" w:lastColumn="0" w:oddVBand="0" w:evenVBand="0" w:oddHBand="0" w:evenHBand="0" w:firstRowFirstColumn="0" w:firstRowLastColumn="0" w:lastRowFirstColumn="0" w:lastRowLastColumn="0"/>
            <w:tcW w:w="9016" w:type="dxa"/>
          </w:tcPr>
          <w:p w14:paraId="62EB4D83" w14:textId="77777777" w:rsidR="00E858D9" w:rsidRPr="00621A2D" w:rsidRDefault="00E858D9" w:rsidP="00AA220A">
            <w:pPr>
              <w:spacing w:after="120"/>
              <w:jc w:val="both"/>
              <w:rPr>
                <w:szCs w:val="24"/>
              </w:rPr>
            </w:pPr>
            <w:r w:rsidRPr="00621A2D">
              <w:rPr>
                <w:szCs w:val="24"/>
              </w:rPr>
              <w:t>LO 3 Development/Prototyping</w:t>
            </w:r>
          </w:p>
          <w:p w14:paraId="7809812A" w14:textId="77777777" w:rsidR="00E858D9" w:rsidRPr="00621A2D" w:rsidRDefault="00E858D9" w:rsidP="00AA220A">
            <w:pPr>
              <w:spacing w:after="120"/>
              <w:jc w:val="both"/>
              <w:rPr>
                <w:b w:val="0"/>
                <w:szCs w:val="24"/>
              </w:rPr>
            </w:pPr>
            <w:r w:rsidRPr="00621A2D">
              <w:rPr>
                <w:b w:val="0"/>
                <w:szCs w:val="24"/>
              </w:rPr>
              <w:lastRenderedPageBreak/>
              <w:t>Investigate potential pathways that result in appropriate solutions, informed by a systematic understanding of the principles of the creative process.</w:t>
            </w:r>
          </w:p>
          <w:p w14:paraId="1FAD1BA6" w14:textId="77777777" w:rsidR="00E858D9" w:rsidRPr="00621A2D" w:rsidRDefault="00E858D9" w:rsidP="00AA220A">
            <w:pPr>
              <w:spacing w:after="120"/>
              <w:jc w:val="both"/>
              <w:rPr>
                <w:szCs w:val="24"/>
              </w:rPr>
            </w:pPr>
            <w:r w:rsidRPr="00621A2D">
              <w:rPr>
                <w:szCs w:val="24"/>
              </w:rPr>
              <w:t>Related Principle: INTEGRATE</w:t>
            </w:r>
          </w:p>
        </w:tc>
      </w:tr>
      <w:tr w:rsidR="00E858D9" w14:paraId="7446613E" w14:textId="77777777" w:rsidTr="00AA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0A9B438" w14:textId="77777777" w:rsidR="00E858D9" w:rsidRPr="00621A2D" w:rsidRDefault="00E858D9" w:rsidP="00AA220A">
            <w:pPr>
              <w:rPr>
                <w:szCs w:val="24"/>
              </w:rPr>
            </w:pPr>
            <w:r w:rsidRPr="00621A2D">
              <w:rPr>
                <w:szCs w:val="24"/>
              </w:rPr>
              <w:lastRenderedPageBreak/>
              <w:t>LO 4 (Pre) Production</w:t>
            </w:r>
          </w:p>
          <w:p w14:paraId="6973A33B" w14:textId="77777777" w:rsidR="00E858D9" w:rsidRPr="00621A2D" w:rsidRDefault="00E858D9" w:rsidP="00AA220A">
            <w:pPr>
              <w:spacing w:after="120"/>
              <w:jc w:val="both"/>
              <w:rPr>
                <w:b w:val="0"/>
                <w:szCs w:val="24"/>
              </w:rPr>
            </w:pPr>
            <w:r w:rsidRPr="00621A2D">
              <w:rPr>
                <w:b w:val="0"/>
                <w:szCs w:val="24"/>
              </w:rPr>
              <w:t>Demonstrate systematic working knowledge, production skills, selection, application and understanding of a selection of processes, materials and methods that inform creative and academic practice.</w:t>
            </w:r>
          </w:p>
          <w:p w14:paraId="1449F4F0" w14:textId="77777777" w:rsidR="00E858D9" w:rsidRPr="00621A2D" w:rsidRDefault="00E858D9" w:rsidP="00AA220A">
            <w:pPr>
              <w:rPr>
                <w:szCs w:val="24"/>
              </w:rPr>
            </w:pPr>
            <w:r w:rsidRPr="00621A2D">
              <w:rPr>
                <w:szCs w:val="24"/>
              </w:rPr>
              <w:t>Related Principle: COLLABORATE</w:t>
            </w:r>
          </w:p>
        </w:tc>
      </w:tr>
      <w:tr w:rsidR="00E858D9" w14:paraId="39FE64C8" w14:textId="77777777" w:rsidTr="00AA220A">
        <w:tc>
          <w:tcPr>
            <w:cnfStyle w:val="001000000000" w:firstRow="0" w:lastRow="0" w:firstColumn="1" w:lastColumn="0" w:oddVBand="0" w:evenVBand="0" w:oddHBand="0" w:evenHBand="0" w:firstRowFirstColumn="0" w:firstRowLastColumn="0" w:lastRowFirstColumn="0" w:lastRowLastColumn="0"/>
            <w:tcW w:w="9016" w:type="dxa"/>
          </w:tcPr>
          <w:p w14:paraId="4B0D815B" w14:textId="77777777" w:rsidR="00E858D9" w:rsidRPr="00621A2D" w:rsidRDefault="00E858D9" w:rsidP="00AA220A">
            <w:pPr>
              <w:spacing w:after="120"/>
              <w:rPr>
                <w:szCs w:val="24"/>
              </w:rPr>
            </w:pPr>
            <w:r w:rsidRPr="00621A2D">
              <w:rPr>
                <w:szCs w:val="24"/>
              </w:rPr>
              <w:t xml:space="preserve">LO 5 Presentation /Storytelling </w:t>
            </w:r>
            <w:proofErr w:type="gramStart"/>
            <w:r w:rsidRPr="00621A2D">
              <w:rPr>
                <w:szCs w:val="24"/>
              </w:rPr>
              <w:t>For</w:t>
            </w:r>
            <w:proofErr w:type="gramEnd"/>
            <w:r w:rsidRPr="00621A2D">
              <w:rPr>
                <w:szCs w:val="24"/>
              </w:rPr>
              <w:t xml:space="preserve"> Influence</w:t>
            </w:r>
          </w:p>
          <w:p w14:paraId="60286762" w14:textId="77777777" w:rsidR="00E858D9" w:rsidRPr="00621A2D" w:rsidRDefault="00E858D9" w:rsidP="00AA220A">
            <w:pPr>
              <w:spacing w:after="120"/>
              <w:jc w:val="both"/>
              <w:rPr>
                <w:b w:val="0"/>
                <w:szCs w:val="24"/>
              </w:rPr>
            </w:pPr>
            <w:r w:rsidRPr="00621A2D">
              <w:rPr>
                <w:b w:val="0"/>
                <w:szCs w:val="24"/>
              </w:rPr>
              <w:t xml:space="preserve">Communicate projects creatively and professionally, whether in visual, </w:t>
            </w:r>
            <w:proofErr w:type="gramStart"/>
            <w:r w:rsidRPr="00621A2D">
              <w:rPr>
                <w:b w:val="0"/>
                <w:szCs w:val="24"/>
              </w:rPr>
              <w:t>oral</w:t>
            </w:r>
            <w:proofErr w:type="gramEnd"/>
            <w:r w:rsidRPr="00621A2D">
              <w:rPr>
                <w:b w:val="0"/>
                <w:szCs w:val="24"/>
              </w:rPr>
              <w:t xml:space="preserve"> or written form. Methods of presentation are appropriate to the audience/client and the purpose of the work.</w:t>
            </w:r>
          </w:p>
          <w:p w14:paraId="091306F4" w14:textId="77777777" w:rsidR="00E858D9" w:rsidRPr="00621A2D" w:rsidRDefault="00E858D9" w:rsidP="00AA220A">
            <w:pPr>
              <w:spacing w:after="120"/>
              <w:rPr>
                <w:szCs w:val="24"/>
              </w:rPr>
            </w:pPr>
            <w:r w:rsidRPr="00621A2D">
              <w:rPr>
                <w:szCs w:val="24"/>
              </w:rPr>
              <w:t>Related Principle: ADVOCATE</w:t>
            </w:r>
          </w:p>
        </w:tc>
      </w:tr>
      <w:tr w:rsidR="00E858D9" w:rsidRPr="00621A2D" w14:paraId="5FE6AB61" w14:textId="77777777" w:rsidTr="00AA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F6D1196" w14:textId="77777777" w:rsidR="00E858D9" w:rsidRPr="00621A2D" w:rsidRDefault="00E858D9" w:rsidP="00AA220A">
            <w:pPr>
              <w:spacing w:after="120"/>
              <w:jc w:val="both"/>
              <w:rPr>
                <w:szCs w:val="24"/>
              </w:rPr>
            </w:pPr>
            <w:r w:rsidRPr="00621A2D">
              <w:rPr>
                <w:szCs w:val="24"/>
              </w:rPr>
              <w:t>LO 6 Critical and creative mindsets</w:t>
            </w:r>
          </w:p>
          <w:p w14:paraId="4648ABE4" w14:textId="77777777" w:rsidR="00E858D9" w:rsidRPr="00621A2D" w:rsidRDefault="00E858D9" w:rsidP="00AA220A">
            <w:pPr>
              <w:spacing w:after="120"/>
              <w:jc w:val="both"/>
              <w:rPr>
                <w:b w:val="0"/>
                <w:szCs w:val="24"/>
              </w:rPr>
            </w:pPr>
            <w:r w:rsidRPr="00621A2D">
              <w:rPr>
                <w:b w:val="0"/>
                <w:szCs w:val="24"/>
              </w:rPr>
              <w:t>Evaluate a range of critical approaches in order to form an independent position</w:t>
            </w:r>
          </w:p>
          <w:p w14:paraId="6CF7222B" w14:textId="77777777" w:rsidR="00E858D9" w:rsidRPr="00621A2D" w:rsidRDefault="00E858D9" w:rsidP="00AA220A">
            <w:pPr>
              <w:spacing w:after="120"/>
              <w:jc w:val="both"/>
              <w:rPr>
                <w:szCs w:val="24"/>
              </w:rPr>
            </w:pPr>
            <w:r w:rsidRPr="00621A2D">
              <w:rPr>
                <w:szCs w:val="24"/>
              </w:rPr>
              <w:t>Related Principle: ORIGINATE</w:t>
            </w:r>
          </w:p>
        </w:tc>
      </w:tr>
      <w:tr w:rsidR="00E858D9" w14:paraId="442EF497" w14:textId="77777777" w:rsidTr="00AA220A">
        <w:tc>
          <w:tcPr>
            <w:cnfStyle w:val="001000000000" w:firstRow="0" w:lastRow="0" w:firstColumn="1" w:lastColumn="0" w:oddVBand="0" w:evenVBand="0" w:oddHBand="0" w:evenHBand="0" w:firstRowFirstColumn="0" w:firstRowLastColumn="0" w:lastRowFirstColumn="0" w:lastRowLastColumn="0"/>
            <w:tcW w:w="9016" w:type="dxa"/>
          </w:tcPr>
          <w:p w14:paraId="2F498779" w14:textId="77777777" w:rsidR="00E858D9" w:rsidRPr="00621A2D" w:rsidRDefault="00E858D9" w:rsidP="00AA220A">
            <w:pPr>
              <w:spacing w:after="120"/>
              <w:jc w:val="both"/>
              <w:rPr>
                <w:szCs w:val="24"/>
              </w:rPr>
            </w:pPr>
            <w:r w:rsidRPr="00621A2D">
              <w:rPr>
                <w:szCs w:val="24"/>
              </w:rPr>
              <w:t xml:space="preserve">LO 7 Employability </w:t>
            </w:r>
          </w:p>
          <w:p w14:paraId="32DF01A1" w14:textId="77777777" w:rsidR="00E858D9" w:rsidRPr="00621A2D" w:rsidRDefault="00E858D9" w:rsidP="00AA220A">
            <w:pPr>
              <w:spacing w:after="120"/>
              <w:jc w:val="both"/>
              <w:rPr>
                <w:b w:val="0"/>
                <w:szCs w:val="24"/>
              </w:rPr>
            </w:pPr>
            <w:r w:rsidRPr="00621A2D">
              <w:rPr>
                <w:b w:val="0"/>
                <w:szCs w:val="24"/>
              </w:rPr>
              <w:t>Effectively employ professional transferrable and employability skills, including the ability to manage time and work to clear briefs and deadlines, respond to set goals, and communicate effectively.</w:t>
            </w:r>
          </w:p>
          <w:p w14:paraId="304E3AB5" w14:textId="77777777" w:rsidR="00E858D9" w:rsidRPr="00621A2D" w:rsidRDefault="00E858D9" w:rsidP="00AA220A">
            <w:pPr>
              <w:spacing w:after="120"/>
              <w:jc w:val="both"/>
              <w:rPr>
                <w:szCs w:val="24"/>
              </w:rPr>
            </w:pPr>
            <w:r w:rsidRPr="00621A2D">
              <w:rPr>
                <w:szCs w:val="24"/>
              </w:rPr>
              <w:t>Related Principle: CULTIVATE</w:t>
            </w:r>
          </w:p>
        </w:tc>
      </w:tr>
      <w:tr w:rsidR="00E858D9" w14:paraId="4484A796" w14:textId="77777777" w:rsidTr="00AA2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86A1F98" w14:textId="77777777" w:rsidR="00E858D9" w:rsidRPr="00621A2D" w:rsidRDefault="00E858D9" w:rsidP="00AA220A">
            <w:pPr>
              <w:spacing w:after="120"/>
              <w:jc w:val="both"/>
              <w:rPr>
                <w:szCs w:val="24"/>
              </w:rPr>
            </w:pPr>
            <w:r w:rsidRPr="00621A2D">
              <w:rPr>
                <w:szCs w:val="24"/>
              </w:rPr>
              <w:t>LO 8 Professional Identity</w:t>
            </w:r>
          </w:p>
          <w:p w14:paraId="7A4AE2C8" w14:textId="77777777" w:rsidR="00E858D9" w:rsidRPr="00621A2D" w:rsidRDefault="00E858D9" w:rsidP="00AA220A">
            <w:pPr>
              <w:spacing w:after="120"/>
              <w:jc w:val="both"/>
              <w:rPr>
                <w:b w:val="0"/>
                <w:szCs w:val="24"/>
              </w:rPr>
            </w:pPr>
            <w:r w:rsidRPr="00621A2D">
              <w:rPr>
                <w:b w:val="0"/>
                <w:szCs w:val="24"/>
              </w:rPr>
              <w:t>Align your professional identity as a practitioner with a viable career context.</w:t>
            </w:r>
          </w:p>
          <w:p w14:paraId="25EB0752" w14:textId="77777777" w:rsidR="00E858D9" w:rsidRPr="00621A2D" w:rsidRDefault="00E858D9" w:rsidP="00AA220A">
            <w:pPr>
              <w:spacing w:after="120"/>
              <w:jc w:val="both"/>
              <w:rPr>
                <w:szCs w:val="24"/>
              </w:rPr>
            </w:pPr>
            <w:r w:rsidRPr="00621A2D">
              <w:rPr>
                <w:szCs w:val="24"/>
              </w:rPr>
              <w:t>Related Principle: CULTIVATE</w:t>
            </w:r>
          </w:p>
        </w:tc>
      </w:tr>
    </w:tbl>
    <w:p w14:paraId="301DF451" w14:textId="77777777" w:rsidR="00E858D9" w:rsidRDefault="00E858D9" w:rsidP="005B377D"/>
    <w:tbl>
      <w:tblPr>
        <w:tblStyle w:val="GridTable4-Accent1"/>
        <w:tblW w:w="0" w:type="auto"/>
        <w:tblLook w:val="04A0" w:firstRow="1" w:lastRow="0" w:firstColumn="1" w:lastColumn="0" w:noHBand="0" w:noVBand="1"/>
      </w:tblPr>
      <w:tblGrid>
        <w:gridCol w:w="4508"/>
        <w:gridCol w:w="4508"/>
      </w:tblGrid>
      <w:tr w:rsidR="00AD37FB" w14:paraId="407A9274" w14:textId="77777777" w:rsidTr="003E7ABD">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508" w:type="dxa"/>
          </w:tcPr>
          <w:p w14:paraId="0832A491" w14:textId="56A98E52" w:rsidR="00AD37FB" w:rsidRDefault="00AD37FB" w:rsidP="005B377D">
            <w:pPr>
              <w:rPr>
                <w:b w:val="0"/>
                <w:bCs w:val="0"/>
              </w:rPr>
            </w:pPr>
            <w:r>
              <w:t xml:space="preserve">Learning and Teaching </w:t>
            </w:r>
            <w:r w:rsidR="00BA67AE">
              <w:t>M</w:t>
            </w:r>
            <w:r>
              <w:t>ethods</w:t>
            </w:r>
          </w:p>
        </w:tc>
        <w:tc>
          <w:tcPr>
            <w:tcW w:w="4508" w:type="dxa"/>
          </w:tcPr>
          <w:p w14:paraId="19DFF9B0" w14:textId="77777777" w:rsidR="00AD37FB" w:rsidRDefault="00AD37FB" w:rsidP="005B377D">
            <w:pPr>
              <w:cnfStyle w:val="100000000000" w:firstRow="1" w:lastRow="0" w:firstColumn="0" w:lastColumn="0" w:oddVBand="0" w:evenVBand="0" w:oddHBand="0" w:evenHBand="0" w:firstRowFirstColumn="0" w:firstRowLastColumn="0" w:lastRowFirstColumn="0" w:lastRowLastColumn="0"/>
            </w:pPr>
            <w:r>
              <w:t>Assessment</w:t>
            </w:r>
            <w:r w:rsidR="00CC1E25">
              <w:t xml:space="preserve"> Strategy</w:t>
            </w:r>
          </w:p>
        </w:tc>
      </w:tr>
      <w:tr w:rsidR="00AD37FB" w14:paraId="7992560D" w14:textId="77777777" w:rsidTr="003E7AB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508" w:type="dxa"/>
          </w:tcPr>
          <w:p w14:paraId="55DAC89B" w14:textId="454EC238" w:rsidR="00682BC6" w:rsidRDefault="00682BC6" w:rsidP="00FA39BB">
            <w:pPr>
              <w:jc w:val="both"/>
              <w:rPr>
                <w:b w:val="0"/>
                <w:bCs w:val="0"/>
              </w:rPr>
            </w:pPr>
          </w:p>
          <w:p w14:paraId="797DA4FF" w14:textId="4C3F1C96" w:rsidR="00682BC6" w:rsidRDefault="00682BC6" w:rsidP="00FA39BB">
            <w:pPr>
              <w:jc w:val="both"/>
              <w:rPr>
                <w:b w:val="0"/>
                <w:bCs w:val="0"/>
              </w:rPr>
            </w:pPr>
            <w:r>
              <w:t xml:space="preserve">Formal learning and teaching methods applied on this programme will predominantly </w:t>
            </w:r>
            <w:r w:rsidR="00AC479E">
              <w:t>take the form of</w:t>
            </w:r>
            <w:r>
              <w:t>:</w:t>
            </w:r>
          </w:p>
          <w:p w14:paraId="31BE4874" w14:textId="77777777" w:rsidR="00682BC6" w:rsidRDefault="00682BC6" w:rsidP="00FA39BB">
            <w:pPr>
              <w:jc w:val="both"/>
              <w:rPr>
                <w:b w:val="0"/>
                <w:bCs w:val="0"/>
              </w:rPr>
            </w:pPr>
          </w:p>
          <w:p w14:paraId="7474B0D7" w14:textId="4D82DB47" w:rsidR="006C139A" w:rsidRPr="00682BC6" w:rsidRDefault="00075008" w:rsidP="00682BC6">
            <w:pPr>
              <w:pStyle w:val="ListParagraph"/>
              <w:numPr>
                <w:ilvl w:val="0"/>
                <w:numId w:val="21"/>
              </w:numPr>
              <w:jc w:val="both"/>
            </w:pPr>
            <w:r>
              <w:t>Lectures</w:t>
            </w:r>
          </w:p>
          <w:p w14:paraId="53EEA150" w14:textId="7C4C6BA3" w:rsidR="00075008" w:rsidRPr="00682BC6" w:rsidRDefault="00075008" w:rsidP="00682BC6">
            <w:pPr>
              <w:pStyle w:val="ListParagraph"/>
              <w:numPr>
                <w:ilvl w:val="0"/>
                <w:numId w:val="21"/>
              </w:numPr>
              <w:jc w:val="both"/>
            </w:pPr>
            <w:r>
              <w:t>Practical Labs</w:t>
            </w:r>
          </w:p>
          <w:p w14:paraId="1ACA44B4" w14:textId="5A5DC8A7" w:rsidR="00075008" w:rsidRPr="00682BC6" w:rsidRDefault="00075008" w:rsidP="00682BC6">
            <w:pPr>
              <w:pStyle w:val="ListParagraph"/>
              <w:numPr>
                <w:ilvl w:val="0"/>
                <w:numId w:val="21"/>
              </w:numPr>
              <w:jc w:val="both"/>
            </w:pPr>
            <w:r>
              <w:t>Seminars</w:t>
            </w:r>
          </w:p>
          <w:p w14:paraId="5AE7844F" w14:textId="5DCA74FB" w:rsidR="00682BC6" w:rsidRPr="00682BC6" w:rsidRDefault="00682BC6" w:rsidP="00682BC6">
            <w:pPr>
              <w:pStyle w:val="ListParagraph"/>
              <w:numPr>
                <w:ilvl w:val="0"/>
                <w:numId w:val="21"/>
              </w:numPr>
              <w:jc w:val="both"/>
            </w:pPr>
            <w:r>
              <w:t xml:space="preserve">Research </w:t>
            </w:r>
            <w:r w:rsidR="00BA67AE">
              <w:t>P</w:t>
            </w:r>
            <w:r>
              <w:t>rojects</w:t>
            </w:r>
          </w:p>
          <w:p w14:paraId="74A806EE" w14:textId="31C6AE6D" w:rsidR="00075008" w:rsidRPr="00682BC6" w:rsidRDefault="00075008" w:rsidP="00682BC6">
            <w:pPr>
              <w:pStyle w:val="ListParagraph"/>
              <w:numPr>
                <w:ilvl w:val="0"/>
                <w:numId w:val="21"/>
              </w:numPr>
              <w:jc w:val="both"/>
            </w:pPr>
            <w:r>
              <w:t>Tutorials (Group and Individual)</w:t>
            </w:r>
          </w:p>
          <w:p w14:paraId="737A61B6" w14:textId="77777777" w:rsidR="00682BC6" w:rsidRPr="00682BC6" w:rsidRDefault="00682BC6" w:rsidP="00682BC6">
            <w:pPr>
              <w:jc w:val="both"/>
            </w:pPr>
          </w:p>
          <w:p w14:paraId="3BB10ED5" w14:textId="391C2738" w:rsidR="006C139A" w:rsidRDefault="00682BC6" w:rsidP="00FA39BB">
            <w:pPr>
              <w:jc w:val="both"/>
            </w:pPr>
            <w:r>
              <w:rPr>
                <w:b w:val="0"/>
                <w:bCs w:val="0"/>
              </w:rPr>
              <w:t xml:space="preserve">These methods will be applied across the programme in keeping with wider established practices in the </w:t>
            </w:r>
            <w:r w:rsidR="00BA67AE">
              <w:rPr>
                <w:b w:val="0"/>
                <w:bCs w:val="0"/>
              </w:rPr>
              <w:t>f</w:t>
            </w:r>
            <w:r>
              <w:rPr>
                <w:b w:val="0"/>
                <w:bCs w:val="0"/>
              </w:rPr>
              <w:t xml:space="preserve">ield of </w:t>
            </w:r>
            <w:r w:rsidR="003F198C">
              <w:rPr>
                <w:b w:val="0"/>
                <w:bCs w:val="0"/>
              </w:rPr>
              <w:t xml:space="preserve">Data Visualisation </w:t>
            </w:r>
            <w:r>
              <w:rPr>
                <w:b w:val="0"/>
                <w:bCs w:val="0"/>
              </w:rPr>
              <w:t xml:space="preserve">education. Other methods may be applied as </w:t>
            </w:r>
            <w:r w:rsidR="00A86AC2">
              <w:rPr>
                <w:b w:val="0"/>
                <w:bCs w:val="0"/>
              </w:rPr>
              <w:t>curricular enhancements</w:t>
            </w:r>
            <w:r w:rsidR="00680519">
              <w:rPr>
                <w:b w:val="0"/>
                <w:bCs w:val="0"/>
              </w:rPr>
              <w:t>,</w:t>
            </w:r>
            <w:r w:rsidR="00A86AC2">
              <w:rPr>
                <w:b w:val="0"/>
                <w:bCs w:val="0"/>
              </w:rPr>
              <w:t xml:space="preserve"> as </w:t>
            </w:r>
            <w:r>
              <w:rPr>
                <w:b w:val="0"/>
                <w:bCs w:val="0"/>
              </w:rPr>
              <w:t>deemed appropriate by the delivery team. These may include:</w:t>
            </w:r>
          </w:p>
          <w:p w14:paraId="4C3A0D48" w14:textId="77777777" w:rsidR="00682BC6" w:rsidRDefault="00682BC6" w:rsidP="00FA39BB">
            <w:pPr>
              <w:jc w:val="both"/>
            </w:pPr>
          </w:p>
          <w:p w14:paraId="7944FF03" w14:textId="08A0AD9F" w:rsidR="00682BC6" w:rsidRPr="00682BC6" w:rsidRDefault="00682BC6" w:rsidP="00682BC6">
            <w:pPr>
              <w:pStyle w:val="ListParagraph"/>
              <w:numPr>
                <w:ilvl w:val="0"/>
                <w:numId w:val="21"/>
              </w:numPr>
              <w:jc w:val="both"/>
            </w:pPr>
            <w:r>
              <w:t>Flipped classroom activities</w:t>
            </w:r>
          </w:p>
          <w:p w14:paraId="4A5E8740" w14:textId="77777777" w:rsidR="00682BC6" w:rsidRPr="00682BC6" w:rsidRDefault="00682BC6" w:rsidP="00682BC6">
            <w:pPr>
              <w:pStyle w:val="ListParagraph"/>
              <w:numPr>
                <w:ilvl w:val="0"/>
                <w:numId w:val="21"/>
              </w:numPr>
              <w:jc w:val="both"/>
            </w:pPr>
            <w:r>
              <w:t>Live industry projects and/or briefs</w:t>
            </w:r>
          </w:p>
          <w:p w14:paraId="173151C7" w14:textId="0A0D5DD0" w:rsidR="00682BC6" w:rsidRPr="00682BC6" w:rsidRDefault="00682BC6" w:rsidP="00682BC6">
            <w:pPr>
              <w:pStyle w:val="ListParagraph"/>
              <w:numPr>
                <w:ilvl w:val="0"/>
                <w:numId w:val="21"/>
              </w:numPr>
              <w:jc w:val="both"/>
            </w:pPr>
            <w:r>
              <w:t>Guest speaker</w:t>
            </w:r>
            <w:r w:rsidR="00861070">
              <w:t xml:space="preserve"> talks</w:t>
            </w:r>
          </w:p>
          <w:p w14:paraId="703ED922" w14:textId="70819C7B" w:rsidR="00682BC6" w:rsidRDefault="00682BC6" w:rsidP="00682BC6">
            <w:pPr>
              <w:pStyle w:val="ListParagraph"/>
              <w:numPr>
                <w:ilvl w:val="0"/>
                <w:numId w:val="21"/>
              </w:numPr>
              <w:jc w:val="both"/>
            </w:pPr>
            <w:r>
              <w:t>Hackathons</w:t>
            </w:r>
          </w:p>
          <w:p w14:paraId="1292DC6B" w14:textId="77777777" w:rsidR="00C2286E" w:rsidRDefault="00C2286E" w:rsidP="00FA39BB">
            <w:pPr>
              <w:jc w:val="both"/>
              <w:rPr>
                <w:b w:val="0"/>
                <w:bCs w:val="0"/>
              </w:rPr>
            </w:pPr>
          </w:p>
          <w:p w14:paraId="271EC2F3" w14:textId="77777777" w:rsidR="00C2286E" w:rsidRDefault="00C2286E" w:rsidP="00FA39BB">
            <w:pPr>
              <w:jc w:val="both"/>
              <w:rPr>
                <w:b w:val="0"/>
                <w:bCs w:val="0"/>
              </w:rPr>
            </w:pPr>
          </w:p>
          <w:p w14:paraId="6229A217" w14:textId="77777777" w:rsidR="00C2286E" w:rsidRDefault="00C2286E" w:rsidP="00FA39BB">
            <w:pPr>
              <w:jc w:val="both"/>
              <w:rPr>
                <w:b w:val="0"/>
                <w:bCs w:val="0"/>
              </w:rPr>
            </w:pPr>
          </w:p>
          <w:p w14:paraId="723C46EF" w14:textId="77777777" w:rsidR="00C2286E" w:rsidRDefault="00C2286E" w:rsidP="00FA39BB">
            <w:pPr>
              <w:jc w:val="both"/>
              <w:rPr>
                <w:b w:val="0"/>
                <w:bCs w:val="0"/>
              </w:rPr>
            </w:pPr>
          </w:p>
          <w:p w14:paraId="0D7A4553" w14:textId="77777777" w:rsidR="00C2286E" w:rsidRDefault="00C2286E" w:rsidP="00FA39BB">
            <w:pPr>
              <w:jc w:val="both"/>
              <w:rPr>
                <w:b w:val="0"/>
                <w:bCs w:val="0"/>
              </w:rPr>
            </w:pPr>
          </w:p>
          <w:p w14:paraId="26C2366E" w14:textId="77777777" w:rsidR="00E858D9" w:rsidRDefault="00E858D9" w:rsidP="00FA39BB">
            <w:pPr>
              <w:jc w:val="both"/>
              <w:rPr>
                <w:b w:val="0"/>
                <w:bCs w:val="0"/>
              </w:rPr>
            </w:pPr>
          </w:p>
          <w:p w14:paraId="03AED30F" w14:textId="77777777" w:rsidR="00E858D9" w:rsidRDefault="00E858D9" w:rsidP="00FA39BB">
            <w:pPr>
              <w:jc w:val="both"/>
              <w:rPr>
                <w:b w:val="0"/>
                <w:bCs w:val="0"/>
              </w:rPr>
            </w:pPr>
          </w:p>
          <w:p w14:paraId="64E3A9A8" w14:textId="77777777" w:rsidR="00C2286E" w:rsidRDefault="00C2286E" w:rsidP="00FA39BB">
            <w:pPr>
              <w:jc w:val="both"/>
              <w:rPr>
                <w:b w:val="0"/>
                <w:bCs w:val="0"/>
              </w:rPr>
            </w:pPr>
          </w:p>
        </w:tc>
        <w:tc>
          <w:tcPr>
            <w:tcW w:w="4508" w:type="dxa"/>
          </w:tcPr>
          <w:p w14:paraId="4DD12FCF" w14:textId="77777777" w:rsidR="00FA39BB" w:rsidRDefault="00FA39BB" w:rsidP="00FA39BB">
            <w:pPr>
              <w:jc w:val="both"/>
              <w:cnfStyle w:val="000000100000" w:firstRow="0" w:lastRow="0" w:firstColumn="0" w:lastColumn="0" w:oddVBand="0" w:evenVBand="0" w:oddHBand="1" w:evenHBand="0" w:firstRowFirstColumn="0" w:firstRowLastColumn="0" w:lastRowFirstColumn="0" w:lastRowLastColumn="0"/>
            </w:pPr>
          </w:p>
          <w:p w14:paraId="1315D08C" w14:textId="77FCE726" w:rsidR="00562020" w:rsidRDefault="00562020" w:rsidP="00FA39BB">
            <w:pPr>
              <w:jc w:val="both"/>
              <w:cnfStyle w:val="000000100000" w:firstRow="0" w:lastRow="0" w:firstColumn="0" w:lastColumn="0" w:oddVBand="0" w:evenVBand="0" w:oddHBand="1" w:evenHBand="0" w:firstRowFirstColumn="0" w:firstRowLastColumn="0" w:lastRowFirstColumn="0" w:lastRowLastColumn="0"/>
            </w:pPr>
            <w:r>
              <w:t xml:space="preserve">An appropriate range of assessment methods will be used across the programme. Portfolios are used for several assessments. In the context of </w:t>
            </w:r>
            <w:r w:rsidR="003F198C">
              <w:t xml:space="preserve">Data Visualisation </w:t>
            </w:r>
            <w:r>
              <w:t xml:space="preserve">these will normally consist of some form of practical work and </w:t>
            </w:r>
            <w:r w:rsidR="002A0552">
              <w:t xml:space="preserve">may optionally include </w:t>
            </w:r>
            <w:r>
              <w:t xml:space="preserve">some form of written report. For example, a </w:t>
            </w:r>
            <w:r w:rsidR="00D77167">
              <w:t>d</w:t>
            </w:r>
            <w:r w:rsidR="00414A39">
              <w:t xml:space="preserve">ata </w:t>
            </w:r>
            <w:r w:rsidR="00D77167">
              <w:t>v</w:t>
            </w:r>
            <w:r w:rsidR="00414A39">
              <w:t xml:space="preserve">isualisation in </w:t>
            </w:r>
            <w:r>
              <w:t xml:space="preserve">software (practical) may be accompanied by </w:t>
            </w:r>
            <w:r w:rsidR="002A0552">
              <w:t xml:space="preserve">formal </w:t>
            </w:r>
            <w:r w:rsidR="00C4744A">
              <w:t xml:space="preserve">evaluation of </w:t>
            </w:r>
            <w:r w:rsidR="00414A39">
              <w:t>a dataset</w:t>
            </w:r>
            <w:r w:rsidR="00A305C0">
              <w:t xml:space="preserve"> </w:t>
            </w:r>
            <w:r w:rsidR="00FC785B">
              <w:t>(written)</w:t>
            </w:r>
            <w:r>
              <w:t xml:space="preserve">.  Portfolios are </w:t>
            </w:r>
            <w:r w:rsidR="00FC785B">
              <w:t xml:space="preserve">selected for summative assessment since they may be </w:t>
            </w:r>
            <w:r>
              <w:t xml:space="preserve">assessed holistically. The mark is derived </w:t>
            </w:r>
            <w:r w:rsidR="00FC785B">
              <w:t xml:space="preserve">from </w:t>
            </w:r>
            <w:r>
              <w:t xml:space="preserve">the relationship between the elements rather than </w:t>
            </w:r>
            <w:r w:rsidR="00154B1A">
              <w:t>based on</w:t>
            </w:r>
            <w:r w:rsidR="00FC785B">
              <w:t xml:space="preserve"> </w:t>
            </w:r>
            <w:r>
              <w:t>each single element considered in isolation. This gives the lecturer the optimum opportunity to mark to reward while providing meaning</w:t>
            </w:r>
            <w:r w:rsidR="00550700">
              <w:t>ful</w:t>
            </w:r>
            <w:r>
              <w:t xml:space="preserve"> feedback to help the student develop. </w:t>
            </w:r>
          </w:p>
          <w:p w14:paraId="4485B0EF" w14:textId="77777777" w:rsidR="002A0552" w:rsidRDefault="002A0552" w:rsidP="00FA39BB">
            <w:pPr>
              <w:jc w:val="both"/>
              <w:cnfStyle w:val="000000100000" w:firstRow="0" w:lastRow="0" w:firstColumn="0" w:lastColumn="0" w:oddVBand="0" w:evenVBand="0" w:oddHBand="1" w:evenHBand="0" w:firstRowFirstColumn="0" w:firstRowLastColumn="0" w:lastRowFirstColumn="0" w:lastRowLastColumn="0"/>
            </w:pPr>
          </w:p>
          <w:p w14:paraId="00B88D9F" w14:textId="101D70E6" w:rsidR="00562020" w:rsidRDefault="002A0552" w:rsidP="00FA39BB">
            <w:pPr>
              <w:jc w:val="both"/>
              <w:cnfStyle w:val="000000100000" w:firstRow="0" w:lastRow="0" w:firstColumn="0" w:lastColumn="0" w:oddVBand="0" w:evenVBand="0" w:oddHBand="1" w:evenHBand="0" w:firstRowFirstColumn="0" w:firstRowLastColumn="0" w:lastRowFirstColumn="0" w:lastRowLastColumn="0"/>
            </w:pPr>
            <w:r>
              <w:t>Aside f</w:t>
            </w:r>
            <w:r w:rsidR="006476F4">
              <w:t>r</w:t>
            </w:r>
            <w:r>
              <w:t>om po</w:t>
            </w:r>
            <w:r w:rsidR="006476F4">
              <w:t>r</w:t>
            </w:r>
            <w:r>
              <w:t>tfolios, other c</w:t>
            </w:r>
            <w:r w:rsidR="00562020">
              <w:t xml:space="preserve">ommon assessment strategies will </w:t>
            </w:r>
            <w:r w:rsidR="00EA30F4">
              <w:t xml:space="preserve">predominantly </w:t>
            </w:r>
            <w:r w:rsidR="00562020">
              <w:t xml:space="preserve">include: </w:t>
            </w:r>
          </w:p>
          <w:p w14:paraId="28E40D57" w14:textId="0A5760C1" w:rsidR="00562020" w:rsidRDefault="005B476E" w:rsidP="00562020">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pPr>
            <w:r>
              <w:t>R</w:t>
            </w:r>
            <w:r w:rsidR="00562020">
              <w:t>eports</w:t>
            </w:r>
          </w:p>
          <w:p w14:paraId="55277972" w14:textId="6E88F5AD" w:rsidR="00294EB7" w:rsidRDefault="00294EB7" w:rsidP="00562020">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pPr>
            <w:r>
              <w:t>Presentations</w:t>
            </w:r>
          </w:p>
          <w:p w14:paraId="191463C5" w14:textId="6AAC12D3" w:rsidR="00FA39BB" w:rsidRDefault="003B557F" w:rsidP="00FA39BB">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pPr>
            <w:r>
              <w:t xml:space="preserve">Engineering </w:t>
            </w:r>
            <w:r w:rsidR="00562020">
              <w:t>Project</w:t>
            </w:r>
            <w:r w:rsidR="005B476E">
              <w:t>s</w:t>
            </w:r>
          </w:p>
          <w:p w14:paraId="3E4440D4" w14:textId="77777777" w:rsidR="00FA39BB" w:rsidRDefault="00FA39BB" w:rsidP="00FA39BB">
            <w:pPr>
              <w:jc w:val="both"/>
              <w:cnfStyle w:val="000000100000" w:firstRow="0" w:lastRow="0" w:firstColumn="0" w:lastColumn="0" w:oddVBand="0" w:evenVBand="0" w:oddHBand="1" w:evenHBand="0" w:firstRowFirstColumn="0" w:firstRowLastColumn="0" w:lastRowFirstColumn="0" w:lastRowLastColumn="0"/>
            </w:pPr>
          </w:p>
          <w:p w14:paraId="7692D215" w14:textId="0C6E7EA4" w:rsidR="00580762" w:rsidRDefault="00CF6E19" w:rsidP="00FA39BB">
            <w:pPr>
              <w:jc w:val="both"/>
              <w:cnfStyle w:val="000000100000" w:firstRow="0" w:lastRow="0" w:firstColumn="0" w:lastColumn="0" w:oddVBand="0" w:evenVBand="0" w:oddHBand="1" w:evenHBand="0" w:firstRowFirstColumn="0" w:firstRowLastColumn="0" w:lastRowFirstColumn="0" w:lastRowLastColumn="0"/>
            </w:pPr>
            <w:r>
              <w:t xml:space="preserve">Summative and formative </w:t>
            </w:r>
            <w:r w:rsidR="00346003">
              <w:t>assessment will be given in line with university regulations</w:t>
            </w:r>
            <w:r>
              <w:t xml:space="preserve">. Within </w:t>
            </w:r>
            <w:r w:rsidR="00F14EDB">
              <w:t>Data Visualisation</w:t>
            </w:r>
            <w:r>
              <w:t xml:space="preserve">, </w:t>
            </w:r>
            <w:r w:rsidR="00346003">
              <w:t xml:space="preserve">formative assessment </w:t>
            </w:r>
            <w:r>
              <w:t xml:space="preserve">will play a key part </w:t>
            </w:r>
            <w:r w:rsidR="00CA0264">
              <w:t>in</w:t>
            </w:r>
            <w:r>
              <w:t xml:space="preserve"> helping students orientate and calibrate their skills. </w:t>
            </w:r>
            <w:r w:rsidR="009C5BF1">
              <w:t xml:space="preserve">This may take place through </w:t>
            </w:r>
            <w:r w:rsidR="00256818">
              <w:t>class-based</w:t>
            </w:r>
            <w:r w:rsidR="009C5BF1">
              <w:t xml:space="preserve"> exercises </w:t>
            </w:r>
            <w:r w:rsidR="001C4A56">
              <w:t>and</w:t>
            </w:r>
            <w:r w:rsidR="005E1FC0">
              <w:t xml:space="preserve"> through activities in the Virtual Learning </w:t>
            </w:r>
            <w:r w:rsidR="00B2743A">
              <w:t>E</w:t>
            </w:r>
            <w:r w:rsidR="005E1FC0">
              <w:t xml:space="preserve">nvironment (VLE). For example, lecturers may present quizzes in the VLE that allow students to undertake simple exercises to test their memory of material covered in class. </w:t>
            </w:r>
          </w:p>
        </w:tc>
      </w:tr>
    </w:tbl>
    <w:p w14:paraId="7DFC3C9C" w14:textId="77777777" w:rsidR="005B377D" w:rsidRDefault="005B377D" w:rsidP="005B377D"/>
    <w:tbl>
      <w:tblPr>
        <w:tblStyle w:val="GridTable1Light-Accent1"/>
        <w:tblpPr w:leftFromText="180" w:rightFromText="180" w:vertAnchor="text" w:horzAnchor="margin" w:tblpY="-19"/>
        <w:tblW w:w="0" w:type="auto"/>
        <w:tblLook w:val="04A0" w:firstRow="1" w:lastRow="0" w:firstColumn="1" w:lastColumn="0" w:noHBand="0" w:noVBand="1"/>
      </w:tblPr>
      <w:tblGrid>
        <w:gridCol w:w="1838"/>
        <w:gridCol w:w="4961"/>
        <w:gridCol w:w="2217"/>
      </w:tblGrid>
      <w:tr w:rsidR="0004443F" w:rsidRPr="0004443F" w14:paraId="3A9D92D8" w14:textId="77777777" w:rsidTr="005A2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5B9BD5" w:themeFill="accent1"/>
          </w:tcPr>
          <w:p w14:paraId="50AE31AB" w14:textId="77777777" w:rsidR="00D06D89" w:rsidRPr="0004443F" w:rsidRDefault="00D06D89" w:rsidP="00D06D89">
            <w:pPr>
              <w:rPr>
                <w:color w:val="FFFFFF" w:themeColor="background1"/>
                <w:sz w:val="24"/>
              </w:rPr>
            </w:pPr>
            <w:r w:rsidRPr="0004443F">
              <w:rPr>
                <w:color w:val="FFFFFF" w:themeColor="background1"/>
                <w:sz w:val="24"/>
              </w:rPr>
              <w:t>Unit Code</w:t>
            </w:r>
          </w:p>
        </w:tc>
        <w:tc>
          <w:tcPr>
            <w:tcW w:w="4961" w:type="dxa"/>
            <w:shd w:val="clear" w:color="auto" w:fill="5B9BD5" w:themeFill="accent1"/>
          </w:tcPr>
          <w:p w14:paraId="45B456D8" w14:textId="77777777" w:rsidR="00D06D89" w:rsidRPr="0004443F" w:rsidRDefault="00D06D89" w:rsidP="00D06D89">
            <w:pPr>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04443F">
              <w:rPr>
                <w:color w:val="FFFFFF" w:themeColor="background1"/>
                <w:sz w:val="24"/>
              </w:rPr>
              <w:t>Unit Title</w:t>
            </w:r>
          </w:p>
        </w:tc>
        <w:tc>
          <w:tcPr>
            <w:tcW w:w="2217" w:type="dxa"/>
            <w:shd w:val="clear" w:color="auto" w:fill="5B9BD5" w:themeFill="accent1"/>
          </w:tcPr>
          <w:p w14:paraId="327481A0" w14:textId="77777777" w:rsidR="00D06D89" w:rsidRPr="0004443F" w:rsidRDefault="006E5C95" w:rsidP="00D06D89">
            <w:pPr>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04443F">
              <w:rPr>
                <w:color w:val="FFFFFF" w:themeColor="background1"/>
                <w:sz w:val="24"/>
              </w:rPr>
              <w:t>Credits</w:t>
            </w:r>
          </w:p>
        </w:tc>
      </w:tr>
      <w:tr w:rsidR="00D06D89" w14:paraId="4712F72A" w14:textId="77777777" w:rsidTr="005A2676">
        <w:tc>
          <w:tcPr>
            <w:cnfStyle w:val="001000000000" w:firstRow="0" w:lastRow="0" w:firstColumn="1" w:lastColumn="0" w:oddVBand="0" w:evenVBand="0" w:oddHBand="0" w:evenHBand="0" w:firstRowFirstColumn="0" w:firstRowLastColumn="0" w:lastRowFirstColumn="0" w:lastRowLastColumn="0"/>
            <w:tcW w:w="1838" w:type="dxa"/>
          </w:tcPr>
          <w:p w14:paraId="4A173964" w14:textId="1973CD4C" w:rsidR="00D06D89" w:rsidRDefault="00D06D89" w:rsidP="00D06D89">
            <w:r>
              <w:t xml:space="preserve">Level </w:t>
            </w:r>
            <w:r w:rsidR="00B706E8">
              <w:t>7</w:t>
            </w:r>
          </w:p>
        </w:tc>
        <w:tc>
          <w:tcPr>
            <w:tcW w:w="4961" w:type="dxa"/>
          </w:tcPr>
          <w:p w14:paraId="780191C2" w14:textId="1FECF189" w:rsidR="00D06D89" w:rsidRDefault="00D06D89" w:rsidP="00D06D89">
            <w:pPr>
              <w:cnfStyle w:val="000000000000" w:firstRow="0" w:lastRow="0" w:firstColumn="0" w:lastColumn="0" w:oddVBand="0" w:evenVBand="0" w:oddHBand="0" w:evenHBand="0" w:firstRowFirstColumn="0" w:firstRowLastColumn="0" w:lastRowFirstColumn="0" w:lastRowLastColumn="0"/>
            </w:pPr>
          </w:p>
        </w:tc>
        <w:tc>
          <w:tcPr>
            <w:tcW w:w="2217" w:type="dxa"/>
          </w:tcPr>
          <w:p w14:paraId="6F41B6E9" w14:textId="5FFAE9A9" w:rsidR="00D06D89" w:rsidRDefault="00D06D89" w:rsidP="00D06D89">
            <w:pPr>
              <w:cnfStyle w:val="000000000000" w:firstRow="0" w:lastRow="0" w:firstColumn="0" w:lastColumn="0" w:oddVBand="0" w:evenVBand="0" w:oddHBand="0" w:evenHBand="0" w:firstRowFirstColumn="0" w:firstRowLastColumn="0" w:lastRowFirstColumn="0" w:lastRowLastColumn="0"/>
            </w:pPr>
          </w:p>
        </w:tc>
      </w:tr>
      <w:tr w:rsidR="003232DE" w14:paraId="0AD37123" w14:textId="77777777" w:rsidTr="005A2676">
        <w:tc>
          <w:tcPr>
            <w:cnfStyle w:val="001000000000" w:firstRow="0" w:lastRow="0" w:firstColumn="1" w:lastColumn="0" w:oddVBand="0" w:evenVBand="0" w:oddHBand="0" w:evenHBand="0" w:firstRowFirstColumn="0" w:firstRowLastColumn="0" w:lastRowFirstColumn="0" w:lastRowLastColumn="0"/>
            <w:tcW w:w="1838" w:type="dxa"/>
          </w:tcPr>
          <w:p w14:paraId="71A8A348" w14:textId="37E2F0E1" w:rsidR="003232DE" w:rsidRDefault="003232DE" w:rsidP="003232DE">
            <w:r>
              <w:t>1</w:t>
            </w:r>
          </w:p>
        </w:tc>
        <w:tc>
          <w:tcPr>
            <w:tcW w:w="4961" w:type="dxa"/>
          </w:tcPr>
          <w:p w14:paraId="6D8CE3D6" w14:textId="751FBEEB" w:rsidR="003232DE" w:rsidRDefault="00677308" w:rsidP="003232DE">
            <w:pPr>
              <w:cnfStyle w:val="000000000000" w:firstRow="0" w:lastRow="0" w:firstColumn="0" w:lastColumn="0" w:oddVBand="0" w:evenVBand="0" w:oddHBand="0" w:evenHBand="0" w:firstRowFirstColumn="0" w:firstRowLastColumn="0" w:lastRowFirstColumn="0" w:lastRowLastColumn="0"/>
            </w:pPr>
            <w:r w:rsidRPr="00677308">
              <w:t>Data Security &amp; Privacy</w:t>
            </w:r>
            <w:r>
              <w:t xml:space="preserve"> </w:t>
            </w:r>
          </w:p>
        </w:tc>
        <w:tc>
          <w:tcPr>
            <w:tcW w:w="2217" w:type="dxa"/>
          </w:tcPr>
          <w:p w14:paraId="510D6B1F" w14:textId="1068CF7F" w:rsidR="003232DE" w:rsidRDefault="003232DE" w:rsidP="003232DE">
            <w:pPr>
              <w:cnfStyle w:val="000000000000" w:firstRow="0" w:lastRow="0" w:firstColumn="0" w:lastColumn="0" w:oddVBand="0" w:evenVBand="0" w:oddHBand="0" w:evenHBand="0" w:firstRowFirstColumn="0" w:firstRowLastColumn="0" w:lastRowFirstColumn="0" w:lastRowLastColumn="0"/>
            </w:pPr>
            <w:r>
              <w:t>15</w:t>
            </w:r>
          </w:p>
        </w:tc>
      </w:tr>
      <w:tr w:rsidR="00D06D89" w14:paraId="16139BFB" w14:textId="77777777" w:rsidTr="005A2676">
        <w:tc>
          <w:tcPr>
            <w:cnfStyle w:val="001000000000" w:firstRow="0" w:lastRow="0" w:firstColumn="1" w:lastColumn="0" w:oddVBand="0" w:evenVBand="0" w:oddHBand="0" w:evenHBand="0" w:firstRowFirstColumn="0" w:firstRowLastColumn="0" w:lastRowFirstColumn="0" w:lastRowLastColumn="0"/>
            <w:tcW w:w="1838" w:type="dxa"/>
          </w:tcPr>
          <w:p w14:paraId="3DA0DD1A" w14:textId="183FC494" w:rsidR="00D06D89" w:rsidRDefault="003232DE" w:rsidP="00D06D89">
            <w:r>
              <w:t>2</w:t>
            </w:r>
          </w:p>
        </w:tc>
        <w:tc>
          <w:tcPr>
            <w:tcW w:w="4961" w:type="dxa"/>
          </w:tcPr>
          <w:p w14:paraId="5F4EF5ED" w14:textId="7C72FB31" w:rsidR="00D06D89" w:rsidRDefault="00ED0AB8" w:rsidP="00D06D89">
            <w:pPr>
              <w:cnfStyle w:val="000000000000" w:firstRow="0" w:lastRow="0" w:firstColumn="0" w:lastColumn="0" w:oddVBand="0" w:evenVBand="0" w:oddHBand="0" w:evenHBand="0" w:firstRowFirstColumn="0" w:firstRowLastColumn="0" w:lastRowFirstColumn="0" w:lastRowLastColumn="0"/>
            </w:pPr>
            <w:r>
              <w:t>Mathematics for Data Analysis</w:t>
            </w:r>
            <w:r w:rsidR="0072291B">
              <w:t>*</w:t>
            </w:r>
          </w:p>
        </w:tc>
        <w:tc>
          <w:tcPr>
            <w:tcW w:w="2217" w:type="dxa"/>
          </w:tcPr>
          <w:p w14:paraId="733D69E0" w14:textId="7A011259" w:rsidR="00D06D89" w:rsidRDefault="00B706E8" w:rsidP="00D06D89">
            <w:pPr>
              <w:cnfStyle w:val="000000000000" w:firstRow="0" w:lastRow="0" w:firstColumn="0" w:lastColumn="0" w:oddVBand="0" w:evenVBand="0" w:oddHBand="0" w:evenHBand="0" w:firstRowFirstColumn="0" w:firstRowLastColumn="0" w:lastRowFirstColumn="0" w:lastRowLastColumn="0"/>
            </w:pPr>
            <w:r>
              <w:t>15</w:t>
            </w:r>
          </w:p>
        </w:tc>
      </w:tr>
      <w:tr w:rsidR="00461640" w14:paraId="59336CA6" w14:textId="77777777" w:rsidTr="005A2676">
        <w:tc>
          <w:tcPr>
            <w:cnfStyle w:val="001000000000" w:firstRow="0" w:lastRow="0" w:firstColumn="1" w:lastColumn="0" w:oddVBand="0" w:evenVBand="0" w:oddHBand="0" w:evenHBand="0" w:firstRowFirstColumn="0" w:firstRowLastColumn="0" w:lastRowFirstColumn="0" w:lastRowLastColumn="0"/>
            <w:tcW w:w="1838" w:type="dxa"/>
          </w:tcPr>
          <w:p w14:paraId="1391E122" w14:textId="24DBF938" w:rsidR="00461640" w:rsidRDefault="00461640" w:rsidP="00D06D89">
            <w:r>
              <w:t>3</w:t>
            </w:r>
          </w:p>
        </w:tc>
        <w:tc>
          <w:tcPr>
            <w:tcW w:w="4961" w:type="dxa"/>
          </w:tcPr>
          <w:p w14:paraId="5E769B1C" w14:textId="621B794A" w:rsidR="00461640" w:rsidRDefault="00461640" w:rsidP="00D06D89">
            <w:pPr>
              <w:cnfStyle w:val="000000000000" w:firstRow="0" w:lastRow="0" w:firstColumn="0" w:lastColumn="0" w:oddVBand="0" w:evenVBand="0" w:oddHBand="0" w:evenHBand="0" w:firstRowFirstColumn="0" w:firstRowLastColumn="0" w:lastRowFirstColumn="0" w:lastRowLastColumn="0"/>
            </w:pPr>
            <w:r>
              <w:t>Interaction Design for Data</w:t>
            </w:r>
            <w:r w:rsidR="0072291B">
              <w:t>**</w:t>
            </w:r>
          </w:p>
        </w:tc>
        <w:tc>
          <w:tcPr>
            <w:tcW w:w="2217" w:type="dxa"/>
          </w:tcPr>
          <w:p w14:paraId="07295F23" w14:textId="160643D4" w:rsidR="00461640" w:rsidRDefault="0072291B" w:rsidP="00D06D89">
            <w:pPr>
              <w:cnfStyle w:val="000000000000" w:firstRow="0" w:lastRow="0" w:firstColumn="0" w:lastColumn="0" w:oddVBand="0" w:evenVBand="0" w:oddHBand="0" w:evenHBand="0" w:firstRowFirstColumn="0" w:firstRowLastColumn="0" w:lastRowFirstColumn="0" w:lastRowLastColumn="0"/>
            </w:pPr>
            <w:r>
              <w:t>15</w:t>
            </w:r>
          </w:p>
        </w:tc>
      </w:tr>
      <w:tr w:rsidR="00D06D89" w14:paraId="60574188" w14:textId="77777777" w:rsidTr="005A2676">
        <w:tc>
          <w:tcPr>
            <w:cnfStyle w:val="001000000000" w:firstRow="0" w:lastRow="0" w:firstColumn="1" w:lastColumn="0" w:oddVBand="0" w:evenVBand="0" w:oddHBand="0" w:evenHBand="0" w:firstRowFirstColumn="0" w:firstRowLastColumn="0" w:lastRowFirstColumn="0" w:lastRowLastColumn="0"/>
            <w:tcW w:w="1838" w:type="dxa"/>
          </w:tcPr>
          <w:p w14:paraId="0953AB5A" w14:textId="33241671" w:rsidR="00D06D89" w:rsidRDefault="00461640" w:rsidP="00D06D89">
            <w:r>
              <w:t>4</w:t>
            </w:r>
          </w:p>
        </w:tc>
        <w:tc>
          <w:tcPr>
            <w:tcW w:w="4961" w:type="dxa"/>
          </w:tcPr>
          <w:p w14:paraId="69E153E4" w14:textId="08515BDE" w:rsidR="00D06D89" w:rsidRDefault="00ED0AB8" w:rsidP="00D06D89">
            <w:pPr>
              <w:cnfStyle w:val="000000000000" w:firstRow="0" w:lastRow="0" w:firstColumn="0" w:lastColumn="0" w:oddVBand="0" w:evenVBand="0" w:oddHBand="0" w:evenHBand="0" w:firstRowFirstColumn="0" w:firstRowLastColumn="0" w:lastRowFirstColumn="0" w:lastRowLastColumn="0"/>
            </w:pPr>
            <w:r>
              <w:t xml:space="preserve">Programming for </w:t>
            </w:r>
            <w:r w:rsidR="00677308">
              <w:t>Data Visualisation</w:t>
            </w:r>
          </w:p>
        </w:tc>
        <w:tc>
          <w:tcPr>
            <w:tcW w:w="2217" w:type="dxa"/>
          </w:tcPr>
          <w:p w14:paraId="045C3483" w14:textId="434E021C" w:rsidR="00D06D89" w:rsidRDefault="00B706E8" w:rsidP="00D06D89">
            <w:pPr>
              <w:cnfStyle w:val="000000000000" w:firstRow="0" w:lastRow="0" w:firstColumn="0" w:lastColumn="0" w:oddVBand="0" w:evenVBand="0" w:oddHBand="0" w:evenHBand="0" w:firstRowFirstColumn="0" w:firstRowLastColumn="0" w:lastRowFirstColumn="0" w:lastRowLastColumn="0"/>
            </w:pPr>
            <w:r>
              <w:t>15</w:t>
            </w:r>
          </w:p>
        </w:tc>
      </w:tr>
      <w:tr w:rsidR="00D06D89" w14:paraId="0F1ECD5A" w14:textId="77777777" w:rsidTr="00B706E8">
        <w:tc>
          <w:tcPr>
            <w:cnfStyle w:val="001000000000" w:firstRow="0" w:lastRow="0" w:firstColumn="1" w:lastColumn="0" w:oddVBand="0" w:evenVBand="0" w:oddHBand="0" w:evenHBand="0" w:firstRowFirstColumn="0" w:firstRowLastColumn="0" w:lastRowFirstColumn="0" w:lastRowLastColumn="0"/>
            <w:tcW w:w="1838" w:type="dxa"/>
            <w:shd w:val="clear" w:color="auto" w:fill="FFFF00"/>
          </w:tcPr>
          <w:p w14:paraId="0E79E43D" w14:textId="7E3A59B3" w:rsidR="00D06D89" w:rsidRPr="00FA088E" w:rsidRDefault="003232DE" w:rsidP="00D06D89">
            <w:r w:rsidRPr="00FA088E">
              <w:t>4</w:t>
            </w:r>
          </w:p>
        </w:tc>
        <w:tc>
          <w:tcPr>
            <w:tcW w:w="4961" w:type="dxa"/>
            <w:shd w:val="clear" w:color="auto" w:fill="FFFF00"/>
          </w:tcPr>
          <w:p w14:paraId="7535A5DD" w14:textId="42731066" w:rsidR="00D06D89" w:rsidRPr="00FA088E" w:rsidRDefault="00B706E8" w:rsidP="00D06D89">
            <w:pPr>
              <w:cnfStyle w:val="000000000000" w:firstRow="0" w:lastRow="0" w:firstColumn="0" w:lastColumn="0" w:oddVBand="0" w:evenVBand="0" w:oddHBand="0" w:evenHBand="0" w:firstRowFirstColumn="0" w:firstRowLastColumn="0" w:lastRowFirstColumn="0" w:lastRowLastColumn="0"/>
            </w:pPr>
            <w:r w:rsidRPr="00FA088E">
              <w:t xml:space="preserve">Innovation and </w:t>
            </w:r>
            <w:r w:rsidR="00B2743A" w:rsidRPr="00FA088E">
              <w:t>R</w:t>
            </w:r>
            <w:r w:rsidRPr="00FA088E">
              <w:t xml:space="preserve">esponsibility </w:t>
            </w:r>
          </w:p>
        </w:tc>
        <w:tc>
          <w:tcPr>
            <w:tcW w:w="2217" w:type="dxa"/>
            <w:shd w:val="clear" w:color="auto" w:fill="FFFF00"/>
          </w:tcPr>
          <w:p w14:paraId="262907D9" w14:textId="638BE60D" w:rsidR="00D06D89" w:rsidRPr="00FA088E" w:rsidRDefault="00B706E8" w:rsidP="00D06D89">
            <w:pPr>
              <w:cnfStyle w:val="000000000000" w:firstRow="0" w:lastRow="0" w:firstColumn="0" w:lastColumn="0" w:oddVBand="0" w:evenVBand="0" w:oddHBand="0" w:evenHBand="0" w:firstRowFirstColumn="0" w:firstRowLastColumn="0" w:lastRowFirstColumn="0" w:lastRowLastColumn="0"/>
            </w:pPr>
            <w:r w:rsidRPr="00FA088E">
              <w:t>15</w:t>
            </w:r>
          </w:p>
        </w:tc>
      </w:tr>
      <w:tr w:rsidR="00D06D89" w14:paraId="4A9746A4" w14:textId="77777777" w:rsidTr="005A2676">
        <w:tc>
          <w:tcPr>
            <w:cnfStyle w:val="001000000000" w:firstRow="0" w:lastRow="0" w:firstColumn="1" w:lastColumn="0" w:oddVBand="0" w:evenVBand="0" w:oddHBand="0" w:evenHBand="0" w:firstRowFirstColumn="0" w:firstRowLastColumn="0" w:lastRowFirstColumn="0" w:lastRowLastColumn="0"/>
            <w:tcW w:w="1838" w:type="dxa"/>
          </w:tcPr>
          <w:p w14:paraId="2BB8AE0B" w14:textId="1F902B9B" w:rsidR="00D06D89" w:rsidRPr="00FA088E" w:rsidRDefault="003232DE" w:rsidP="00D06D89">
            <w:r w:rsidRPr="00FA088E">
              <w:t>5</w:t>
            </w:r>
          </w:p>
        </w:tc>
        <w:tc>
          <w:tcPr>
            <w:tcW w:w="4961" w:type="dxa"/>
          </w:tcPr>
          <w:p w14:paraId="66F9A63F" w14:textId="00C4FCEC" w:rsidR="00D06D89" w:rsidRPr="00FA088E" w:rsidRDefault="00461640" w:rsidP="00D06D89">
            <w:pPr>
              <w:cnfStyle w:val="000000000000" w:firstRow="0" w:lastRow="0" w:firstColumn="0" w:lastColumn="0" w:oddVBand="0" w:evenVBand="0" w:oddHBand="0" w:evenHBand="0" w:firstRowFirstColumn="0" w:firstRowLastColumn="0" w:lastRowFirstColumn="0" w:lastRowLastColumn="0"/>
            </w:pPr>
            <w:r w:rsidRPr="00FA088E">
              <w:t xml:space="preserve">Storytelling with </w:t>
            </w:r>
            <w:r w:rsidR="00045036" w:rsidRPr="00FA088E">
              <w:t>D</w:t>
            </w:r>
            <w:r w:rsidRPr="00FA088E">
              <w:t>ata</w:t>
            </w:r>
            <w:r w:rsidR="00ED0AB8" w:rsidRPr="00FA088E">
              <w:t xml:space="preserve"> </w:t>
            </w:r>
          </w:p>
        </w:tc>
        <w:tc>
          <w:tcPr>
            <w:tcW w:w="2217" w:type="dxa"/>
          </w:tcPr>
          <w:p w14:paraId="126BBF51" w14:textId="04F652D0" w:rsidR="00D06D89" w:rsidRPr="00FA088E" w:rsidRDefault="00B706E8" w:rsidP="00D06D89">
            <w:pPr>
              <w:cnfStyle w:val="000000000000" w:firstRow="0" w:lastRow="0" w:firstColumn="0" w:lastColumn="0" w:oddVBand="0" w:evenVBand="0" w:oddHBand="0" w:evenHBand="0" w:firstRowFirstColumn="0" w:firstRowLastColumn="0" w:lastRowFirstColumn="0" w:lastRowLastColumn="0"/>
            </w:pPr>
            <w:r w:rsidRPr="00FA088E">
              <w:t>15</w:t>
            </w:r>
          </w:p>
        </w:tc>
      </w:tr>
      <w:tr w:rsidR="00D06D89" w14:paraId="1D458A2B" w14:textId="77777777" w:rsidTr="00FE4926">
        <w:tc>
          <w:tcPr>
            <w:cnfStyle w:val="001000000000" w:firstRow="0" w:lastRow="0" w:firstColumn="1" w:lastColumn="0" w:oddVBand="0" w:evenVBand="0" w:oddHBand="0" w:evenHBand="0" w:firstRowFirstColumn="0" w:firstRowLastColumn="0" w:lastRowFirstColumn="0" w:lastRowLastColumn="0"/>
            <w:tcW w:w="1838" w:type="dxa"/>
            <w:shd w:val="clear" w:color="auto" w:fill="FFFF00"/>
          </w:tcPr>
          <w:p w14:paraId="287DCE9B" w14:textId="78E58B48" w:rsidR="00D06D89" w:rsidRPr="00FA088E" w:rsidRDefault="003232DE" w:rsidP="00D06D89">
            <w:r w:rsidRPr="00FA088E">
              <w:t>6</w:t>
            </w:r>
          </w:p>
        </w:tc>
        <w:tc>
          <w:tcPr>
            <w:tcW w:w="4961" w:type="dxa"/>
            <w:shd w:val="clear" w:color="auto" w:fill="FFFF00"/>
          </w:tcPr>
          <w:p w14:paraId="7D6BDFA7" w14:textId="240C73C5" w:rsidR="00D06D89" w:rsidRPr="00FA088E" w:rsidRDefault="00B706E8" w:rsidP="00D06D89">
            <w:pPr>
              <w:cnfStyle w:val="000000000000" w:firstRow="0" w:lastRow="0" w:firstColumn="0" w:lastColumn="0" w:oddVBand="0" w:evenVBand="0" w:oddHBand="0" w:evenHBand="0" w:firstRowFirstColumn="0" w:firstRowLastColumn="0" w:lastRowFirstColumn="0" w:lastRowLastColumn="0"/>
            </w:pPr>
            <w:r w:rsidRPr="00FA088E">
              <w:t>Business Development</w:t>
            </w:r>
          </w:p>
        </w:tc>
        <w:tc>
          <w:tcPr>
            <w:tcW w:w="2217" w:type="dxa"/>
            <w:shd w:val="clear" w:color="auto" w:fill="FFFF00"/>
          </w:tcPr>
          <w:p w14:paraId="2E701795" w14:textId="0F1757A8" w:rsidR="00D06D89" w:rsidRPr="00FA088E" w:rsidRDefault="00B706E8" w:rsidP="00D06D89">
            <w:pPr>
              <w:cnfStyle w:val="000000000000" w:firstRow="0" w:lastRow="0" w:firstColumn="0" w:lastColumn="0" w:oddVBand="0" w:evenVBand="0" w:oddHBand="0" w:evenHBand="0" w:firstRowFirstColumn="0" w:firstRowLastColumn="0" w:lastRowFirstColumn="0" w:lastRowLastColumn="0"/>
            </w:pPr>
            <w:r w:rsidRPr="00FA088E">
              <w:t>15</w:t>
            </w:r>
          </w:p>
        </w:tc>
      </w:tr>
      <w:tr w:rsidR="00D06D89" w14:paraId="45425F12" w14:textId="77777777" w:rsidTr="005A2676">
        <w:tc>
          <w:tcPr>
            <w:cnfStyle w:val="001000000000" w:firstRow="0" w:lastRow="0" w:firstColumn="1" w:lastColumn="0" w:oddVBand="0" w:evenVBand="0" w:oddHBand="0" w:evenHBand="0" w:firstRowFirstColumn="0" w:firstRowLastColumn="0" w:lastRowFirstColumn="0" w:lastRowLastColumn="0"/>
            <w:tcW w:w="1838" w:type="dxa"/>
          </w:tcPr>
          <w:p w14:paraId="0FD261B3" w14:textId="191D4F48" w:rsidR="00D06D89" w:rsidRPr="00FA088E" w:rsidRDefault="003232DE" w:rsidP="00D06D89">
            <w:r w:rsidRPr="00FA088E">
              <w:t>7</w:t>
            </w:r>
          </w:p>
        </w:tc>
        <w:tc>
          <w:tcPr>
            <w:tcW w:w="4961" w:type="dxa"/>
          </w:tcPr>
          <w:p w14:paraId="14FACDD9" w14:textId="31401DEC" w:rsidR="00D06D89" w:rsidRPr="00FA088E" w:rsidRDefault="0072291B" w:rsidP="00D06D89">
            <w:pPr>
              <w:cnfStyle w:val="000000000000" w:firstRow="0" w:lastRow="0" w:firstColumn="0" w:lastColumn="0" w:oddVBand="0" w:evenVBand="0" w:oddHBand="0" w:evenHBand="0" w:firstRowFirstColumn="0" w:firstRowLastColumn="0" w:lastRowFirstColumn="0" w:lastRowLastColumn="0"/>
            </w:pPr>
            <w:r w:rsidRPr="00FA088E">
              <w:t>Data Visualisation in Context</w:t>
            </w:r>
          </w:p>
        </w:tc>
        <w:tc>
          <w:tcPr>
            <w:tcW w:w="2217" w:type="dxa"/>
          </w:tcPr>
          <w:p w14:paraId="74B7ABAF" w14:textId="0B3B5710" w:rsidR="00D06D89" w:rsidRPr="00FA088E" w:rsidRDefault="00B706E8" w:rsidP="00D06D89">
            <w:pPr>
              <w:cnfStyle w:val="000000000000" w:firstRow="0" w:lastRow="0" w:firstColumn="0" w:lastColumn="0" w:oddVBand="0" w:evenVBand="0" w:oddHBand="0" w:evenHBand="0" w:firstRowFirstColumn="0" w:firstRowLastColumn="0" w:lastRowFirstColumn="0" w:lastRowLastColumn="0"/>
            </w:pPr>
            <w:r w:rsidRPr="00FA088E">
              <w:t>15</w:t>
            </w:r>
          </w:p>
        </w:tc>
      </w:tr>
      <w:tr w:rsidR="00D06D89" w14:paraId="31A9D55D" w14:textId="77777777" w:rsidTr="005A2676">
        <w:tc>
          <w:tcPr>
            <w:cnfStyle w:val="001000000000" w:firstRow="0" w:lastRow="0" w:firstColumn="1" w:lastColumn="0" w:oddVBand="0" w:evenVBand="0" w:oddHBand="0" w:evenHBand="0" w:firstRowFirstColumn="0" w:firstRowLastColumn="0" w:lastRowFirstColumn="0" w:lastRowLastColumn="0"/>
            <w:tcW w:w="1838" w:type="dxa"/>
          </w:tcPr>
          <w:p w14:paraId="1E46112E" w14:textId="14773608" w:rsidR="00D06D89" w:rsidRPr="00FA088E" w:rsidRDefault="003232DE" w:rsidP="00D06D89">
            <w:r w:rsidRPr="00FA088E">
              <w:t>8</w:t>
            </w:r>
          </w:p>
        </w:tc>
        <w:tc>
          <w:tcPr>
            <w:tcW w:w="4961" w:type="dxa"/>
          </w:tcPr>
          <w:p w14:paraId="010DCACF" w14:textId="33F136A0" w:rsidR="00D06D89" w:rsidRPr="00FA088E" w:rsidRDefault="0072291B" w:rsidP="00D06D89">
            <w:pPr>
              <w:cnfStyle w:val="000000000000" w:firstRow="0" w:lastRow="0" w:firstColumn="0" w:lastColumn="0" w:oddVBand="0" w:evenVBand="0" w:oddHBand="0" w:evenHBand="0" w:firstRowFirstColumn="0" w:firstRowLastColumn="0" w:lastRowFirstColumn="0" w:lastRowLastColumn="0"/>
            </w:pPr>
            <w:r w:rsidRPr="00FA088E">
              <w:t xml:space="preserve">Interactive Visualisation </w:t>
            </w:r>
          </w:p>
        </w:tc>
        <w:tc>
          <w:tcPr>
            <w:tcW w:w="2217" w:type="dxa"/>
          </w:tcPr>
          <w:p w14:paraId="092A2A6A" w14:textId="36FA07F3" w:rsidR="00D06D89" w:rsidRPr="00FA088E" w:rsidRDefault="00B706E8" w:rsidP="00D06D89">
            <w:pPr>
              <w:cnfStyle w:val="000000000000" w:firstRow="0" w:lastRow="0" w:firstColumn="0" w:lastColumn="0" w:oddVBand="0" w:evenVBand="0" w:oddHBand="0" w:evenHBand="0" w:firstRowFirstColumn="0" w:firstRowLastColumn="0" w:lastRowFirstColumn="0" w:lastRowLastColumn="0"/>
            </w:pPr>
            <w:r w:rsidRPr="00FA088E">
              <w:t>15</w:t>
            </w:r>
          </w:p>
        </w:tc>
      </w:tr>
      <w:tr w:rsidR="00D06D89" w14:paraId="71A73CB4" w14:textId="77777777" w:rsidTr="00FE4926">
        <w:tc>
          <w:tcPr>
            <w:cnfStyle w:val="001000000000" w:firstRow="0" w:lastRow="0" w:firstColumn="1" w:lastColumn="0" w:oddVBand="0" w:evenVBand="0" w:oddHBand="0" w:evenHBand="0" w:firstRowFirstColumn="0" w:firstRowLastColumn="0" w:lastRowFirstColumn="0" w:lastRowLastColumn="0"/>
            <w:tcW w:w="1838" w:type="dxa"/>
            <w:shd w:val="clear" w:color="auto" w:fill="FFFF00"/>
          </w:tcPr>
          <w:p w14:paraId="5B6B203F" w14:textId="3C607F36" w:rsidR="00D06D89" w:rsidRPr="00FA088E" w:rsidRDefault="003232DE" w:rsidP="00D06D89">
            <w:r w:rsidRPr="00FA088E">
              <w:t>9</w:t>
            </w:r>
          </w:p>
        </w:tc>
        <w:tc>
          <w:tcPr>
            <w:tcW w:w="4961" w:type="dxa"/>
            <w:shd w:val="clear" w:color="auto" w:fill="FFFF00"/>
          </w:tcPr>
          <w:p w14:paraId="37C0EFB6" w14:textId="2CA504E0" w:rsidR="00D06D89" w:rsidRPr="00FA088E" w:rsidRDefault="00B706E8" w:rsidP="00D06D89">
            <w:pPr>
              <w:cnfStyle w:val="000000000000" w:firstRow="0" w:lastRow="0" w:firstColumn="0" w:lastColumn="0" w:oddVBand="0" w:evenVBand="0" w:oddHBand="0" w:evenHBand="0" w:firstRowFirstColumn="0" w:firstRowLastColumn="0" w:lastRowFirstColumn="0" w:lastRowLastColumn="0"/>
            </w:pPr>
            <w:r w:rsidRPr="00FA088E">
              <w:t>Dissertation Project</w:t>
            </w:r>
          </w:p>
        </w:tc>
        <w:tc>
          <w:tcPr>
            <w:tcW w:w="2217" w:type="dxa"/>
            <w:shd w:val="clear" w:color="auto" w:fill="FFFF00"/>
          </w:tcPr>
          <w:p w14:paraId="7FB8DA9A" w14:textId="3C88F074" w:rsidR="00D06D89" w:rsidRPr="00FA088E" w:rsidRDefault="00B706E8" w:rsidP="00D06D89">
            <w:pPr>
              <w:cnfStyle w:val="000000000000" w:firstRow="0" w:lastRow="0" w:firstColumn="0" w:lastColumn="0" w:oddVBand="0" w:evenVBand="0" w:oddHBand="0" w:evenHBand="0" w:firstRowFirstColumn="0" w:firstRowLastColumn="0" w:lastRowFirstColumn="0" w:lastRowLastColumn="0"/>
            </w:pPr>
            <w:r w:rsidRPr="00FA088E">
              <w:t>60</w:t>
            </w:r>
          </w:p>
        </w:tc>
      </w:tr>
      <w:tr w:rsidR="0004443F" w14:paraId="3D4101BF" w14:textId="77777777" w:rsidTr="005A2676">
        <w:tc>
          <w:tcPr>
            <w:cnfStyle w:val="001000000000" w:firstRow="0" w:lastRow="0" w:firstColumn="1" w:lastColumn="0" w:oddVBand="0" w:evenVBand="0" w:oddHBand="0" w:evenHBand="0" w:firstRowFirstColumn="0" w:firstRowLastColumn="0" w:lastRowFirstColumn="0" w:lastRowLastColumn="0"/>
            <w:tcW w:w="6799" w:type="dxa"/>
            <w:gridSpan w:val="2"/>
          </w:tcPr>
          <w:p w14:paraId="305ED4A7" w14:textId="77777777" w:rsidR="0004443F" w:rsidRPr="00FA088E" w:rsidRDefault="00226E63" w:rsidP="0004443F">
            <w:pPr>
              <w:jc w:val="right"/>
              <w:rPr>
                <w:bCs w:val="0"/>
              </w:rPr>
            </w:pPr>
            <w:r w:rsidRPr="00FA088E">
              <w:rPr>
                <w:bCs w:val="0"/>
              </w:rPr>
              <w:t xml:space="preserve"> </w:t>
            </w:r>
          </w:p>
        </w:tc>
        <w:tc>
          <w:tcPr>
            <w:tcW w:w="2217" w:type="dxa"/>
          </w:tcPr>
          <w:p w14:paraId="4110D17A" w14:textId="15012854" w:rsidR="0004443F" w:rsidRPr="00FA088E" w:rsidRDefault="00C01BBB" w:rsidP="00221FE7">
            <w:pPr>
              <w:cnfStyle w:val="000000000000" w:firstRow="0" w:lastRow="0" w:firstColumn="0" w:lastColumn="0" w:oddVBand="0" w:evenVBand="0" w:oddHBand="0" w:evenHBand="0" w:firstRowFirstColumn="0" w:firstRowLastColumn="0" w:lastRowFirstColumn="0" w:lastRowLastColumn="0"/>
              <w:rPr>
                <w:b/>
              </w:rPr>
            </w:pPr>
            <w:r w:rsidRPr="00FA088E">
              <w:rPr>
                <w:b/>
              </w:rPr>
              <w:t>180</w:t>
            </w:r>
          </w:p>
        </w:tc>
      </w:tr>
    </w:tbl>
    <w:p w14:paraId="01ECE0B8" w14:textId="38755184" w:rsidR="00DF17AD" w:rsidRDefault="00B706E8" w:rsidP="0072291B">
      <w:pPr>
        <w:spacing w:after="0"/>
        <w:jc w:val="center"/>
        <w:rPr>
          <w:i/>
          <w:iCs/>
          <w:sz w:val="18"/>
          <w:szCs w:val="18"/>
        </w:rPr>
      </w:pPr>
      <w:r w:rsidRPr="00B706E8">
        <w:rPr>
          <w:i/>
          <w:iCs/>
          <w:sz w:val="18"/>
          <w:szCs w:val="18"/>
        </w:rPr>
        <w:t>Yellow highlighted modules are shared modules as discussed in the introduction to this document</w:t>
      </w:r>
      <w:r w:rsidR="0072291B">
        <w:rPr>
          <w:i/>
          <w:iCs/>
          <w:sz w:val="18"/>
          <w:szCs w:val="18"/>
        </w:rPr>
        <w:t xml:space="preserve">. </w:t>
      </w:r>
    </w:p>
    <w:p w14:paraId="07C4F8FE" w14:textId="20279F4F" w:rsidR="0072291B" w:rsidRPr="00B706E8" w:rsidRDefault="0072291B" w:rsidP="0072291B">
      <w:pPr>
        <w:spacing w:after="0"/>
        <w:jc w:val="center"/>
        <w:rPr>
          <w:i/>
          <w:iCs/>
          <w:sz w:val="18"/>
          <w:szCs w:val="18"/>
        </w:rPr>
      </w:pPr>
      <w:r>
        <w:rPr>
          <w:i/>
          <w:iCs/>
          <w:sz w:val="18"/>
          <w:szCs w:val="18"/>
        </w:rPr>
        <w:t>*MSc student</w:t>
      </w:r>
      <w:r w:rsidR="00045036">
        <w:rPr>
          <w:i/>
          <w:iCs/>
          <w:sz w:val="18"/>
          <w:szCs w:val="18"/>
        </w:rPr>
        <w:t>s</w:t>
      </w:r>
      <w:r>
        <w:rPr>
          <w:i/>
          <w:iCs/>
          <w:sz w:val="18"/>
          <w:szCs w:val="18"/>
        </w:rPr>
        <w:t xml:space="preserve"> only ** MA Students only</w:t>
      </w:r>
    </w:p>
    <w:p w14:paraId="189AF83D" w14:textId="77777777" w:rsidR="00DB316D" w:rsidRDefault="00DB316D" w:rsidP="005B377D"/>
    <w:tbl>
      <w:tblPr>
        <w:tblStyle w:val="ListTable4-Accent1"/>
        <w:tblW w:w="0" w:type="auto"/>
        <w:tblLook w:val="04A0" w:firstRow="1" w:lastRow="0" w:firstColumn="1" w:lastColumn="0" w:noHBand="0" w:noVBand="1"/>
      </w:tblPr>
      <w:tblGrid>
        <w:gridCol w:w="2835"/>
        <w:gridCol w:w="6181"/>
      </w:tblGrid>
      <w:tr w:rsidR="00C64882" w:rsidRPr="0004443F" w14:paraId="78B97B1B" w14:textId="77777777" w:rsidTr="005A2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775AEA2" w14:textId="77777777" w:rsidR="00C64882" w:rsidRPr="0004443F" w:rsidRDefault="00C64882" w:rsidP="005B377D">
            <w:pPr>
              <w:rPr>
                <w:sz w:val="24"/>
              </w:rPr>
            </w:pPr>
            <w:r w:rsidRPr="0004443F">
              <w:rPr>
                <w:sz w:val="24"/>
              </w:rPr>
              <w:t>Entry Requirements</w:t>
            </w:r>
          </w:p>
        </w:tc>
      </w:tr>
      <w:tr w:rsidR="00C64882" w14:paraId="621F453C" w14:textId="77777777" w:rsidTr="005A2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85A3D78" w14:textId="7707F840" w:rsidR="00572289" w:rsidRDefault="00572289" w:rsidP="00572289">
            <w:pPr>
              <w:spacing w:after="120"/>
              <w:jc w:val="both"/>
              <w:rPr>
                <w:bCs w:val="0"/>
              </w:rPr>
            </w:pPr>
            <w:r w:rsidRPr="00621A2D">
              <w:rPr>
                <w:b w:val="0"/>
              </w:rPr>
              <w:t xml:space="preserve">Students will normally be expected to </w:t>
            </w:r>
            <w:r>
              <w:rPr>
                <w:b w:val="0"/>
              </w:rPr>
              <w:t>have a 2:1 or above in an undergraduate degree in Comput</w:t>
            </w:r>
            <w:r w:rsidR="000C6CA7">
              <w:rPr>
                <w:b w:val="0"/>
              </w:rPr>
              <w:t xml:space="preserve">ing, </w:t>
            </w:r>
            <w:r w:rsidR="00045036">
              <w:rPr>
                <w:b w:val="0"/>
              </w:rPr>
              <w:t>M</w:t>
            </w:r>
            <w:r w:rsidR="000C6CA7">
              <w:rPr>
                <w:b w:val="0"/>
              </w:rPr>
              <w:t>athematics</w:t>
            </w:r>
            <w:r w:rsidR="009F7BC0">
              <w:rPr>
                <w:b w:val="0"/>
              </w:rPr>
              <w:t xml:space="preserve">, </w:t>
            </w:r>
            <w:proofErr w:type="gramStart"/>
            <w:r w:rsidR="009F7BC0">
              <w:rPr>
                <w:b w:val="0"/>
              </w:rPr>
              <w:t>Design</w:t>
            </w:r>
            <w:proofErr w:type="gramEnd"/>
            <w:r w:rsidR="000C6CA7">
              <w:rPr>
                <w:b w:val="0"/>
              </w:rPr>
              <w:t xml:space="preserve"> or </w:t>
            </w:r>
            <w:r w:rsidR="00045036">
              <w:rPr>
                <w:b w:val="0"/>
              </w:rPr>
              <w:t xml:space="preserve">an </w:t>
            </w:r>
            <w:r w:rsidR="000C6CA7">
              <w:rPr>
                <w:b w:val="0"/>
              </w:rPr>
              <w:t xml:space="preserve">Arts </w:t>
            </w:r>
            <w:r w:rsidR="00045036">
              <w:rPr>
                <w:b w:val="0"/>
              </w:rPr>
              <w:t>subject</w:t>
            </w:r>
            <w:r>
              <w:rPr>
                <w:b w:val="0"/>
              </w:rPr>
              <w:t xml:space="preserve">. Alternatively, professional experience working in a relevant field may also make a candidate eligible for study on this programme. </w:t>
            </w:r>
          </w:p>
          <w:p w14:paraId="105D19EA" w14:textId="77777777" w:rsidR="00E858D9" w:rsidRDefault="00E858D9" w:rsidP="00E858D9">
            <w:pPr>
              <w:spacing w:after="120"/>
              <w:jc w:val="both"/>
              <w:rPr>
                <w:b w:val="0"/>
              </w:rPr>
            </w:pPr>
            <w:r w:rsidRPr="004F0C8E">
              <w:rPr>
                <w:b w:val="0"/>
              </w:rPr>
              <w:t>Where an applicant’s first language is not English, proof of competence in English will be required. For undergraduate and postgraduate programmes, this will normally take the form of an approved English language test at B2 level in the Common European Framework of Reference.</w:t>
            </w:r>
            <w:r>
              <w:rPr>
                <w:b w:val="0"/>
              </w:rPr>
              <w:t xml:space="preserve"> </w:t>
            </w:r>
            <w:r w:rsidRPr="004F0C8E">
              <w:rPr>
                <w:b w:val="0"/>
              </w:rPr>
              <w:t>Any test for proficiency in English must have been achieved within 18 month</w:t>
            </w:r>
            <w:r>
              <w:rPr>
                <w:b w:val="0"/>
              </w:rPr>
              <w:t xml:space="preserve">s preceding the date of entry. </w:t>
            </w:r>
            <w:r w:rsidRPr="004F0C8E">
              <w:rPr>
                <w:b w:val="0"/>
              </w:rPr>
              <w:t>Individual programmes may have higher language requirements. Ravensbourne’s international department will advise applicants on the language requirements for particular programmes.</w:t>
            </w:r>
          </w:p>
          <w:p w14:paraId="5EB7E459" w14:textId="77777777" w:rsidR="00E858D9" w:rsidRDefault="00E858D9" w:rsidP="00E858D9">
            <w:pPr>
              <w:spacing w:after="120"/>
              <w:jc w:val="both"/>
              <w:rPr>
                <w:b w:val="0"/>
              </w:rPr>
            </w:pPr>
          </w:p>
          <w:p w14:paraId="4FC008F7" w14:textId="77777777" w:rsidR="00E858D9" w:rsidRPr="004F0C8E" w:rsidRDefault="00E858D9" w:rsidP="00E858D9">
            <w:pPr>
              <w:spacing w:after="120"/>
              <w:jc w:val="both"/>
            </w:pPr>
            <w:r w:rsidRPr="004F0C8E">
              <w:lastRenderedPageBreak/>
              <w:t>Selection Criteria</w:t>
            </w:r>
          </w:p>
          <w:p w14:paraId="1524D562" w14:textId="77777777" w:rsidR="00E858D9" w:rsidRDefault="00E858D9" w:rsidP="00E858D9">
            <w:pPr>
              <w:spacing w:after="120"/>
              <w:jc w:val="both"/>
              <w:rPr>
                <w:b w:val="0"/>
              </w:rPr>
            </w:pPr>
            <w:r w:rsidRPr="003D0DCF">
              <w:rPr>
                <w:b w:val="0"/>
              </w:rPr>
              <w:t>Ravensbourne will use a number of methods to assess an applicant’s suitability for their course of choice. Primarily applicants are selected on the basis of:</w:t>
            </w:r>
          </w:p>
          <w:p w14:paraId="411AC86C" w14:textId="77777777" w:rsidR="00E858D9" w:rsidRPr="003D0DCF" w:rsidRDefault="00E858D9" w:rsidP="00E858D9">
            <w:pPr>
              <w:pStyle w:val="ListParagraph"/>
              <w:numPr>
                <w:ilvl w:val="0"/>
                <w:numId w:val="3"/>
              </w:numPr>
              <w:spacing w:after="120"/>
              <w:jc w:val="both"/>
              <w:rPr>
                <w:b w:val="0"/>
              </w:rPr>
            </w:pPr>
            <w:r w:rsidRPr="003D0DCF">
              <w:rPr>
                <w:b w:val="0"/>
              </w:rPr>
              <w:t xml:space="preserve">an applicant’s prior academic achievement/qualifications and/or previous employment/life experience; </w:t>
            </w:r>
          </w:p>
          <w:p w14:paraId="3B87BD70" w14:textId="77777777" w:rsidR="00E858D9" w:rsidRDefault="00E858D9" w:rsidP="00E858D9">
            <w:pPr>
              <w:pStyle w:val="ListParagraph"/>
              <w:numPr>
                <w:ilvl w:val="0"/>
                <w:numId w:val="3"/>
              </w:numPr>
              <w:spacing w:after="120"/>
              <w:jc w:val="both"/>
              <w:rPr>
                <w:b w:val="0"/>
              </w:rPr>
            </w:pPr>
            <w:r w:rsidRPr="003D0DCF">
              <w:rPr>
                <w:b w:val="0"/>
              </w:rPr>
              <w:t>assessment of the applicant’s ability and aptitude to succeed on the course for which s/he has applied.</w:t>
            </w:r>
          </w:p>
          <w:p w14:paraId="617B423C" w14:textId="77777777" w:rsidR="00E858D9" w:rsidRPr="003D0DCF" w:rsidRDefault="00E858D9" w:rsidP="00E858D9">
            <w:pPr>
              <w:jc w:val="both"/>
              <w:rPr>
                <w:b w:val="0"/>
              </w:rPr>
            </w:pPr>
            <w:r w:rsidRPr="003D0DCF">
              <w:rPr>
                <w:b w:val="0"/>
              </w:rPr>
              <w:t>Students will be selected according to the generic criteria set out below:</w:t>
            </w:r>
          </w:p>
          <w:p w14:paraId="50A8DBC0" w14:textId="77777777" w:rsidR="00E858D9" w:rsidRPr="003D0DCF" w:rsidRDefault="00E858D9" w:rsidP="00E858D9">
            <w:pPr>
              <w:spacing w:before="120" w:after="120"/>
              <w:jc w:val="both"/>
              <w:rPr>
                <w:b w:val="0"/>
              </w:rPr>
            </w:pPr>
            <w:r w:rsidRPr="003D0DCF">
              <w:rPr>
                <w:b w:val="0"/>
              </w:rPr>
              <w:t>Personal attributes</w:t>
            </w:r>
          </w:p>
          <w:p w14:paraId="79033A6D" w14:textId="77777777" w:rsidR="00E858D9" w:rsidRPr="003D0DCF" w:rsidRDefault="00E858D9" w:rsidP="00E858D9">
            <w:pPr>
              <w:pStyle w:val="ListParagraph"/>
              <w:numPr>
                <w:ilvl w:val="0"/>
                <w:numId w:val="5"/>
              </w:numPr>
              <w:jc w:val="both"/>
              <w:rPr>
                <w:b w:val="0"/>
              </w:rPr>
            </w:pPr>
            <w:r w:rsidRPr="003D0DCF">
              <w:rPr>
                <w:b w:val="0"/>
              </w:rPr>
              <w:t xml:space="preserve">shows commitment, </w:t>
            </w:r>
            <w:proofErr w:type="gramStart"/>
            <w:r w:rsidRPr="003D0DCF">
              <w:rPr>
                <w:b w:val="0"/>
              </w:rPr>
              <w:t>enthusiasm</w:t>
            </w:r>
            <w:proofErr w:type="gramEnd"/>
            <w:r w:rsidRPr="003D0DCF">
              <w:rPr>
                <w:b w:val="0"/>
              </w:rPr>
              <w:t xml:space="preserve"> and interest in the subject area</w:t>
            </w:r>
          </w:p>
          <w:p w14:paraId="0BE55419" w14:textId="77777777" w:rsidR="00E858D9" w:rsidRPr="003D0DCF" w:rsidRDefault="00E858D9" w:rsidP="00E858D9">
            <w:pPr>
              <w:pStyle w:val="ListParagraph"/>
              <w:numPr>
                <w:ilvl w:val="0"/>
                <w:numId w:val="5"/>
              </w:numPr>
              <w:jc w:val="both"/>
              <w:rPr>
                <w:b w:val="0"/>
              </w:rPr>
            </w:pPr>
            <w:r w:rsidRPr="003D0DCF">
              <w:rPr>
                <w:b w:val="0"/>
              </w:rPr>
              <w:t xml:space="preserve">initiative and problem solving </w:t>
            </w:r>
          </w:p>
          <w:p w14:paraId="77D7F727" w14:textId="77777777" w:rsidR="00E858D9" w:rsidRPr="003D0DCF" w:rsidRDefault="00E858D9" w:rsidP="00E858D9">
            <w:pPr>
              <w:pStyle w:val="ListParagraph"/>
              <w:numPr>
                <w:ilvl w:val="0"/>
                <w:numId w:val="5"/>
              </w:numPr>
              <w:jc w:val="both"/>
              <w:rPr>
                <w:b w:val="0"/>
              </w:rPr>
            </w:pPr>
            <w:r w:rsidRPr="003D0DCF">
              <w:rPr>
                <w:b w:val="0"/>
              </w:rPr>
              <w:t>ability to communicate</w:t>
            </w:r>
          </w:p>
          <w:p w14:paraId="33319C96" w14:textId="77777777" w:rsidR="00E858D9" w:rsidRPr="003D0DCF" w:rsidRDefault="00E858D9" w:rsidP="00E858D9">
            <w:pPr>
              <w:spacing w:before="120" w:after="120"/>
              <w:rPr>
                <w:b w:val="0"/>
              </w:rPr>
            </w:pPr>
            <w:r w:rsidRPr="003D0DCF">
              <w:rPr>
                <w:b w:val="0"/>
              </w:rPr>
              <w:t>Creative process</w:t>
            </w:r>
          </w:p>
          <w:p w14:paraId="1151056E" w14:textId="77777777" w:rsidR="00E858D9" w:rsidRPr="003D0DCF" w:rsidRDefault="00E858D9" w:rsidP="00E858D9">
            <w:pPr>
              <w:pStyle w:val="ListParagraph"/>
              <w:numPr>
                <w:ilvl w:val="0"/>
                <w:numId w:val="6"/>
              </w:numPr>
              <w:rPr>
                <w:b w:val="0"/>
              </w:rPr>
            </w:pPr>
            <w:r w:rsidRPr="003D0DCF">
              <w:rPr>
                <w:b w:val="0"/>
              </w:rPr>
              <w:t>can generate ideas and use external sources to develop them</w:t>
            </w:r>
          </w:p>
          <w:p w14:paraId="6C4A05C1" w14:textId="77777777" w:rsidR="00E858D9" w:rsidRPr="003D0DCF" w:rsidRDefault="00E858D9" w:rsidP="00E858D9">
            <w:pPr>
              <w:pStyle w:val="ListParagraph"/>
              <w:numPr>
                <w:ilvl w:val="0"/>
                <w:numId w:val="6"/>
              </w:numPr>
              <w:rPr>
                <w:b w:val="0"/>
              </w:rPr>
            </w:pPr>
            <w:r w:rsidRPr="003D0DCF">
              <w:rPr>
                <w:b w:val="0"/>
              </w:rPr>
              <w:t>ability to research an idea and follow it through to a finished product</w:t>
            </w:r>
          </w:p>
          <w:p w14:paraId="6ECBB12D" w14:textId="77777777" w:rsidR="00E858D9" w:rsidRPr="003D0DCF" w:rsidRDefault="00E858D9" w:rsidP="00E858D9">
            <w:pPr>
              <w:spacing w:before="120" w:after="120"/>
              <w:rPr>
                <w:b w:val="0"/>
              </w:rPr>
            </w:pPr>
            <w:r w:rsidRPr="003D0DCF">
              <w:rPr>
                <w:b w:val="0"/>
              </w:rPr>
              <w:t>Study skills</w:t>
            </w:r>
          </w:p>
          <w:p w14:paraId="1758F320" w14:textId="77777777" w:rsidR="00E858D9" w:rsidRPr="003D0DCF" w:rsidRDefault="00E858D9" w:rsidP="00E858D9">
            <w:pPr>
              <w:pStyle w:val="ListParagraph"/>
              <w:numPr>
                <w:ilvl w:val="0"/>
                <w:numId w:val="7"/>
              </w:numPr>
              <w:rPr>
                <w:b w:val="0"/>
              </w:rPr>
            </w:pPr>
            <w:r w:rsidRPr="003D0DCF">
              <w:rPr>
                <w:b w:val="0"/>
              </w:rPr>
              <w:t>can understand and organise information clearly</w:t>
            </w:r>
          </w:p>
          <w:p w14:paraId="4A73DC21" w14:textId="77777777" w:rsidR="00E858D9" w:rsidRPr="003D0DCF" w:rsidRDefault="00E858D9" w:rsidP="00E858D9">
            <w:pPr>
              <w:pStyle w:val="ListParagraph"/>
              <w:numPr>
                <w:ilvl w:val="0"/>
                <w:numId w:val="7"/>
              </w:numPr>
              <w:rPr>
                <w:b w:val="0"/>
              </w:rPr>
            </w:pPr>
            <w:r w:rsidRPr="003D0DCF">
              <w:rPr>
                <w:b w:val="0"/>
              </w:rPr>
              <w:t>can investigate and analyse information</w:t>
            </w:r>
          </w:p>
          <w:p w14:paraId="59D0BF18" w14:textId="77777777" w:rsidR="00E858D9" w:rsidRPr="003D0DCF" w:rsidRDefault="00E858D9" w:rsidP="00E858D9">
            <w:pPr>
              <w:pStyle w:val="ListParagraph"/>
              <w:numPr>
                <w:ilvl w:val="0"/>
                <w:numId w:val="7"/>
              </w:numPr>
              <w:rPr>
                <w:b w:val="0"/>
              </w:rPr>
            </w:pPr>
            <w:r w:rsidRPr="003D0DCF">
              <w:rPr>
                <w:b w:val="0"/>
              </w:rPr>
              <w:t>shows reasoning and intellectual curiosity</w:t>
            </w:r>
          </w:p>
          <w:p w14:paraId="383FE525" w14:textId="77777777" w:rsidR="00E858D9" w:rsidRPr="003D0DCF" w:rsidRDefault="00E858D9" w:rsidP="00E858D9">
            <w:pPr>
              <w:spacing w:before="120" w:after="120"/>
              <w:rPr>
                <w:b w:val="0"/>
              </w:rPr>
            </w:pPr>
            <w:r w:rsidRPr="003D0DCF">
              <w:rPr>
                <w:b w:val="0"/>
              </w:rPr>
              <w:t>Professional skills</w:t>
            </w:r>
          </w:p>
          <w:p w14:paraId="064685BA" w14:textId="77777777" w:rsidR="00E858D9" w:rsidRPr="003D0DCF" w:rsidRDefault="00E858D9" w:rsidP="00E858D9">
            <w:pPr>
              <w:pStyle w:val="ListParagraph"/>
              <w:numPr>
                <w:ilvl w:val="0"/>
                <w:numId w:val="8"/>
              </w:numPr>
              <w:rPr>
                <w:b w:val="0"/>
              </w:rPr>
            </w:pPr>
            <w:r w:rsidRPr="003D0DCF">
              <w:rPr>
                <w:b w:val="0"/>
              </w:rPr>
              <w:t>has shown they can initiate and deliver projects</w:t>
            </w:r>
          </w:p>
          <w:p w14:paraId="5A84D668" w14:textId="77777777" w:rsidR="00E858D9" w:rsidRPr="003D0DCF" w:rsidRDefault="00E858D9" w:rsidP="00E858D9">
            <w:pPr>
              <w:pStyle w:val="ListParagraph"/>
              <w:numPr>
                <w:ilvl w:val="0"/>
                <w:numId w:val="8"/>
              </w:numPr>
              <w:rPr>
                <w:b w:val="0"/>
              </w:rPr>
            </w:pPr>
            <w:r w:rsidRPr="003D0DCF">
              <w:rPr>
                <w:b w:val="0"/>
              </w:rPr>
              <w:t>can work in a team and with people with different skills</w:t>
            </w:r>
          </w:p>
          <w:p w14:paraId="35224992" w14:textId="77777777" w:rsidR="00E858D9" w:rsidRPr="003D0DCF" w:rsidRDefault="00E858D9" w:rsidP="00E858D9">
            <w:pPr>
              <w:pStyle w:val="ListParagraph"/>
              <w:numPr>
                <w:ilvl w:val="0"/>
                <w:numId w:val="8"/>
              </w:numPr>
              <w:rPr>
                <w:b w:val="0"/>
              </w:rPr>
            </w:pPr>
            <w:r w:rsidRPr="003D0DCF">
              <w:rPr>
                <w:b w:val="0"/>
              </w:rPr>
              <w:t>has shown confidence with IT</w:t>
            </w:r>
          </w:p>
          <w:p w14:paraId="7F6D2E31" w14:textId="77777777" w:rsidR="00E858D9" w:rsidRPr="003D0DCF" w:rsidRDefault="00E858D9" w:rsidP="00E858D9">
            <w:pPr>
              <w:spacing w:before="120" w:after="120"/>
              <w:rPr>
                <w:b w:val="0"/>
              </w:rPr>
            </w:pPr>
            <w:r w:rsidRPr="003D0DCF">
              <w:rPr>
                <w:b w:val="0"/>
              </w:rPr>
              <w:t>Career aspirations</w:t>
            </w:r>
          </w:p>
          <w:p w14:paraId="1A920AEF" w14:textId="77777777" w:rsidR="00E858D9" w:rsidRPr="003D0DCF" w:rsidRDefault="00E858D9" w:rsidP="00E858D9">
            <w:pPr>
              <w:pStyle w:val="ListParagraph"/>
              <w:numPr>
                <w:ilvl w:val="0"/>
                <w:numId w:val="9"/>
              </w:numPr>
              <w:rPr>
                <w:b w:val="0"/>
              </w:rPr>
            </w:pPr>
            <w:r w:rsidRPr="003D0DCF">
              <w:rPr>
                <w:b w:val="0"/>
              </w:rPr>
              <w:t>understands the relevance of the course to her/his career ambitions</w:t>
            </w:r>
          </w:p>
          <w:p w14:paraId="6FBA337C" w14:textId="77777777" w:rsidR="00E858D9" w:rsidRPr="003D0DCF" w:rsidRDefault="00E858D9" w:rsidP="00E858D9">
            <w:pPr>
              <w:pStyle w:val="ListParagraph"/>
              <w:numPr>
                <w:ilvl w:val="0"/>
                <w:numId w:val="9"/>
              </w:numPr>
              <w:rPr>
                <w:b w:val="0"/>
              </w:rPr>
            </w:pPr>
            <w:r w:rsidRPr="003D0DCF">
              <w:rPr>
                <w:b w:val="0"/>
              </w:rPr>
              <w:t>understands current debates within industry</w:t>
            </w:r>
          </w:p>
          <w:p w14:paraId="555612E2" w14:textId="77777777" w:rsidR="00C64882" w:rsidRDefault="00C64882" w:rsidP="005B377D"/>
        </w:tc>
      </w:tr>
      <w:tr w:rsidR="00C64882" w:rsidRPr="0004443F" w14:paraId="4FF77349" w14:textId="77777777" w:rsidTr="005A2676">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5B9BD5" w:themeFill="accent1"/>
          </w:tcPr>
          <w:p w14:paraId="64B00688" w14:textId="77777777" w:rsidR="00C64882" w:rsidRPr="0004443F" w:rsidRDefault="00C64882" w:rsidP="005B377D">
            <w:pPr>
              <w:rPr>
                <w:color w:val="FFFFFF" w:themeColor="background1"/>
                <w:sz w:val="24"/>
              </w:rPr>
            </w:pPr>
            <w:r w:rsidRPr="0004443F">
              <w:rPr>
                <w:color w:val="FFFFFF" w:themeColor="background1"/>
                <w:sz w:val="24"/>
              </w:rPr>
              <w:lastRenderedPageBreak/>
              <w:t>Accreditation of Prior Learning</w:t>
            </w:r>
          </w:p>
        </w:tc>
      </w:tr>
      <w:tr w:rsidR="00C64882" w14:paraId="41A61FB0" w14:textId="77777777" w:rsidTr="005A2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30E963A" w14:textId="77777777" w:rsidR="00C64882" w:rsidRDefault="00E858D9" w:rsidP="00E858D9">
            <w:pPr>
              <w:spacing w:after="120"/>
              <w:jc w:val="both"/>
            </w:pPr>
            <w:r w:rsidRPr="003D0DCF">
              <w:rPr>
                <w:b w:val="0"/>
              </w:rPr>
              <w:t>Applications are welcomed from those who may not possess formal entry qualifications, mature students, those with work experience or with qualifications other than those listed above.  Such applicants should demonstrate sufficient aptitude and potential to complete the course successfully. Applicants will be assessed at interview in accordance with Ravensbourne’s Accreditation of Prior</w:t>
            </w:r>
            <w:r>
              <w:rPr>
                <w:b w:val="0"/>
              </w:rPr>
              <w:t xml:space="preserve"> Learning Policy and Procedure.</w:t>
            </w:r>
          </w:p>
        </w:tc>
      </w:tr>
      <w:tr w:rsidR="00F03A47" w14:paraId="040BADCC" w14:textId="77777777" w:rsidTr="005A2676">
        <w:tc>
          <w:tcPr>
            <w:cnfStyle w:val="001000000000" w:firstRow="0" w:lastRow="0" w:firstColumn="1" w:lastColumn="0" w:oddVBand="0" w:evenVBand="0" w:oddHBand="0" w:evenHBand="0" w:firstRowFirstColumn="0" w:firstRowLastColumn="0" w:lastRowFirstColumn="0" w:lastRowLastColumn="0"/>
            <w:tcW w:w="2835" w:type="dxa"/>
          </w:tcPr>
          <w:p w14:paraId="1D1A7D01" w14:textId="77777777" w:rsidR="00F03A47" w:rsidRDefault="00F03A47" w:rsidP="00F03A47">
            <w:r>
              <w:t>Student Support</w:t>
            </w:r>
          </w:p>
        </w:tc>
        <w:tc>
          <w:tcPr>
            <w:tcW w:w="6181" w:type="dxa"/>
          </w:tcPr>
          <w:p w14:paraId="1C3A4F94" w14:textId="77777777" w:rsidR="00F03A47" w:rsidRDefault="00FA088E" w:rsidP="00F03A47">
            <w:pPr>
              <w:cnfStyle w:val="000000000000" w:firstRow="0" w:lastRow="0" w:firstColumn="0" w:lastColumn="0" w:oddVBand="0" w:evenVBand="0" w:oddHBand="0" w:evenHBand="0" w:firstRowFirstColumn="0" w:firstRowLastColumn="0" w:lastRowFirstColumn="0" w:lastRowLastColumn="0"/>
            </w:pPr>
            <w:hyperlink r:id="rId11" w:history="1">
              <w:r w:rsidR="00F03A47" w:rsidRPr="00B561E5">
                <w:rPr>
                  <w:rStyle w:val="Hyperlink"/>
                </w:rPr>
                <w:t>http://intranet.rave.ac.uk/display/SS/Student+Support</w:t>
              </w:r>
            </w:hyperlink>
            <w:r w:rsidR="00F03A47">
              <w:t xml:space="preserve"> </w:t>
            </w:r>
          </w:p>
        </w:tc>
      </w:tr>
      <w:tr w:rsidR="00F03A47" w14:paraId="71F865F4" w14:textId="77777777" w:rsidTr="005A2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F171418" w14:textId="77777777" w:rsidR="00F03A47" w:rsidRDefault="00F03A47" w:rsidP="00F03A47">
            <w:r>
              <w:t>Assessment Regulations</w:t>
            </w:r>
          </w:p>
        </w:tc>
        <w:tc>
          <w:tcPr>
            <w:tcW w:w="6181" w:type="dxa"/>
          </w:tcPr>
          <w:p w14:paraId="436AC445" w14:textId="77777777" w:rsidR="00F03A47" w:rsidRDefault="00FA088E" w:rsidP="00F03A47">
            <w:pPr>
              <w:cnfStyle w:val="000000100000" w:firstRow="0" w:lastRow="0" w:firstColumn="0" w:lastColumn="0" w:oddVBand="0" w:evenVBand="0" w:oddHBand="1" w:evenHBand="0" w:firstRowFirstColumn="0" w:firstRowLastColumn="0" w:lastRowFirstColumn="0" w:lastRowLastColumn="0"/>
            </w:pPr>
            <w:hyperlink r:id="rId12" w:history="1">
              <w:r w:rsidR="00F03A47" w:rsidRPr="00B561E5">
                <w:rPr>
                  <w:rStyle w:val="Hyperlink"/>
                </w:rPr>
                <w:t>http://intranet.rave.ac.uk/display/RA/Assessment+-+UG+and+PG</w:t>
              </w:r>
            </w:hyperlink>
            <w:r w:rsidR="00F03A47">
              <w:t xml:space="preserve"> </w:t>
            </w:r>
          </w:p>
        </w:tc>
      </w:tr>
    </w:tbl>
    <w:p w14:paraId="0E00C002" w14:textId="77777777" w:rsidR="008F13DF" w:rsidRDefault="008F13DF" w:rsidP="007C17E9"/>
    <w:p w14:paraId="5657AF46" w14:textId="16EFC80B" w:rsidR="00F87681" w:rsidRDefault="00B63273" w:rsidP="00600326">
      <w:pPr>
        <w:jc w:val="both"/>
      </w:pPr>
      <w:r>
        <w:t xml:space="preserve">The following table </w:t>
      </w:r>
      <w:r w:rsidR="00175809">
        <w:t xml:space="preserve">maps </w:t>
      </w:r>
      <w:r w:rsidR="00BB7039">
        <w:t xml:space="preserve">Data Visualisation </w:t>
      </w:r>
      <w:r>
        <w:t xml:space="preserve">LOs </w:t>
      </w:r>
      <w:r w:rsidR="00175809">
        <w:t>to module</w:t>
      </w:r>
      <w:r w:rsidR="00F74A09">
        <w:t>s</w:t>
      </w:r>
      <w:r w:rsidR="00175809">
        <w:t>. Programme LOs are given in keeping with the requirements of the form</w:t>
      </w:r>
      <w:r w:rsidR="008F13DF">
        <w:t xml:space="preserve">. </w:t>
      </w:r>
      <w:r w:rsidR="00175809">
        <w:t xml:space="preserve"> </w:t>
      </w:r>
      <w:r w:rsidR="008F13DF">
        <w:t xml:space="preserve">The specific LOs are given after the following table. The given LOs </w:t>
      </w:r>
      <w:r w:rsidR="00175809">
        <w:t xml:space="preserve">will be translated into unit level outcomes in keeping with the Ravensbourne’s </w:t>
      </w:r>
      <w:r w:rsidR="008F13DF">
        <w:t>m</w:t>
      </w:r>
      <w:r w:rsidR="00175809">
        <w:t xml:space="preserve">ove to </w:t>
      </w:r>
      <w:r w:rsidR="00645305">
        <w:t>unit level</w:t>
      </w:r>
      <w:r w:rsidR="00175809">
        <w:t xml:space="preserve"> LOs.</w:t>
      </w:r>
    </w:p>
    <w:p w14:paraId="07DA0885" w14:textId="52858479" w:rsidR="00045036" w:rsidRDefault="00045036" w:rsidP="00600326">
      <w:pPr>
        <w:jc w:val="both"/>
      </w:pPr>
    </w:p>
    <w:p w14:paraId="6737EB99" w14:textId="77777777" w:rsidR="00045036" w:rsidRDefault="00045036" w:rsidP="00600326">
      <w:pPr>
        <w:jc w:val="both"/>
      </w:pP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03633B" w14:paraId="665A24C9" w14:textId="77777777" w:rsidTr="00C455BD">
        <w:tc>
          <w:tcPr>
            <w:tcW w:w="9016" w:type="dxa"/>
            <w:gridSpan w:val="10"/>
          </w:tcPr>
          <w:p w14:paraId="436DCCE4" w14:textId="101A6AF3" w:rsidR="0003633B" w:rsidRPr="0003633B" w:rsidRDefault="0003633B" w:rsidP="0003633B">
            <w:pPr>
              <w:jc w:val="center"/>
              <w:rPr>
                <w:b/>
                <w:bCs/>
              </w:rPr>
            </w:pPr>
            <w:r w:rsidRPr="0003633B">
              <w:rPr>
                <w:b/>
                <w:bCs/>
              </w:rPr>
              <w:lastRenderedPageBreak/>
              <w:t>Level 7</w:t>
            </w:r>
          </w:p>
        </w:tc>
      </w:tr>
      <w:tr w:rsidR="0003633B" w14:paraId="2563C584" w14:textId="77777777" w:rsidTr="009E2671">
        <w:trPr>
          <w:trHeight w:val="1077"/>
        </w:trPr>
        <w:tc>
          <w:tcPr>
            <w:tcW w:w="901" w:type="dxa"/>
            <w:textDirection w:val="btLr"/>
            <w:vAlign w:val="bottom"/>
          </w:tcPr>
          <w:p w14:paraId="2B422AAE" w14:textId="477E3A10" w:rsidR="0003633B" w:rsidRDefault="0003633B" w:rsidP="0003633B">
            <w:r w:rsidRPr="00F87681">
              <w:rPr>
                <w:sz w:val="20"/>
                <w:szCs w:val="20"/>
              </w:rPr>
              <w:t>Course L</w:t>
            </w:r>
            <w:r>
              <w:rPr>
                <w:sz w:val="20"/>
                <w:szCs w:val="20"/>
              </w:rPr>
              <w:t>Os</w:t>
            </w:r>
          </w:p>
        </w:tc>
        <w:tc>
          <w:tcPr>
            <w:tcW w:w="901" w:type="dxa"/>
            <w:textDirection w:val="btLr"/>
            <w:vAlign w:val="bottom"/>
          </w:tcPr>
          <w:p w14:paraId="246C3220" w14:textId="508640A4" w:rsidR="0003633B" w:rsidRDefault="0003633B" w:rsidP="0003633B">
            <w:r w:rsidRPr="00F87681">
              <w:rPr>
                <w:sz w:val="20"/>
                <w:szCs w:val="20"/>
              </w:rPr>
              <w:t>Unit 1</w:t>
            </w:r>
          </w:p>
        </w:tc>
        <w:tc>
          <w:tcPr>
            <w:tcW w:w="901" w:type="dxa"/>
            <w:textDirection w:val="btLr"/>
            <w:vAlign w:val="bottom"/>
          </w:tcPr>
          <w:p w14:paraId="65CBB217" w14:textId="496AC2B2" w:rsidR="0003633B" w:rsidRDefault="0003633B" w:rsidP="0003633B">
            <w:r w:rsidRPr="00F87681">
              <w:rPr>
                <w:sz w:val="20"/>
                <w:szCs w:val="20"/>
              </w:rPr>
              <w:t>Unit 2</w:t>
            </w:r>
          </w:p>
        </w:tc>
        <w:tc>
          <w:tcPr>
            <w:tcW w:w="901" w:type="dxa"/>
            <w:textDirection w:val="btLr"/>
            <w:vAlign w:val="bottom"/>
          </w:tcPr>
          <w:p w14:paraId="527C0C99" w14:textId="1FBC0ED1" w:rsidR="0003633B" w:rsidRDefault="0003633B" w:rsidP="0003633B">
            <w:r w:rsidRPr="00F87681">
              <w:rPr>
                <w:sz w:val="20"/>
                <w:szCs w:val="20"/>
              </w:rPr>
              <w:t>Unit 3</w:t>
            </w:r>
          </w:p>
        </w:tc>
        <w:tc>
          <w:tcPr>
            <w:tcW w:w="902" w:type="dxa"/>
            <w:shd w:val="clear" w:color="auto" w:fill="FFFF00"/>
            <w:textDirection w:val="btLr"/>
            <w:vAlign w:val="bottom"/>
          </w:tcPr>
          <w:p w14:paraId="7BFC272A" w14:textId="0C912DD6" w:rsidR="0003633B" w:rsidRDefault="0003633B" w:rsidP="0003633B">
            <w:r w:rsidRPr="00F87681">
              <w:rPr>
                <w:sz w:val="20"/>
                <w:szCs w:val="20"/>
              </w:rPr>
              <w:t>Unit 4</w:t>
            </w:r>
          </w:p>
        </w:tc>
        <w:tc>
          <w:tcPr>
            <w:tcW w:w="902" w:type="dxa"/>
            <w:textDirection w:val="btLr"/>
            <w:vAlign w:val="bottom"/>
          </w:tcPr>
          <w:p w14:paraId="13777171" w14:textId="38983047" w:rsidR="0003633B" w:rsidRDefault="0003633B" w:rsidP="0003633B">
            <w:r w:rsidRPr="00F87681">
              <w:rPr>
                <w:sz w:val="20"/>
                <w:szCs w:val="20"/>
              </w:rPr>
              <w:t>Unit 5</w:t>
            </w:r>
          </w:p>
        </w:tc>
        <w:tc>
          <w:tcPr>
            <w:tcW w:w="902" w:type="dxa"/>
            <w:shd w:val="clear" w:color="auto" w:fill="FFFF00"/>
            <w:textDirection w:val="btLr"/>
            <w:vAlign w:val="bottom"/>
          </w:tcPr>
          <w:p w14:paraId="6847C734" w14:textId="4180DCD9" w:rsidR="0003633B" w:rsidRDefault="0003633B" w:rsidP="0003633B">
            <w:r w:rsidRPr="00F87681">
              <w:rPr>
                <w:sz w:val="20"/>
                <w:szCs w:val="20"/>
              </w:rPr>
              <w:t xml:space="preserve">Unit 6 </w:t>
            </w:r>
          </w:p>
        </w:tc>
        <w:tc>
          <w:tcPr>
            <w:tcW w:w="902" w:type="dxa"/>
            <w:textDirection w:val="btLr"/>
            <w:vAlign w:val="bottom"/>
          </w:tcPr>
          <w:p w14:paraId="24B1F6DA" w14:textId="07A54E7F" w:rsidR="0003633B" w:rsidRDefault="0003633B" w:rsidP="0003633B">
            <w:r w:rsidRPr="00F87681">
              <w:rPr>
                <w:sz w:val="20"/>
                <w:szCs w:val="20"/>
              </w:rPr>
              <w:t>Unit 7</w:t>
            </w:r>
          </w:p>
        </w:tc>
        <w:tc>
          <w:tcPr>
            <w:tcW w:w="902" w:type="dxa"/>
            <w:textDirection w:val="btLr"/>
            <w:vAlign w:val="bottom"/>
          </w:tcPr>
          <w:p w14:paraId="5A57BE51" w14:textId="6BC1138F" w:rsidR="0003633B" w:rsidRDefault="0003633B" w:rsidP="0003633B">
            <w:r w:rsidRPr="00F87681">
              <w:rPr>
                <w:sz w:val="20"/>
                <w:szCs w:val="20"/>
              </w:rPr>
              <w:t>Unit 8</w:t>
            </w:r>
          </w:p>
        </w:tc>
        <w:tc>
          <w:tcPr>
            <w:tcW w:w="902" w:type="dxa"/>
            <w:shd w:val="clear" w:color="auto" w:fill="FFFF00"/>
            <w:textDirection w:val="btLr"/>
            <w:vAlign w:val="bottom"/>
          </w:tcPr>
          <w:p w14:paraId="732D214F" w14:textId="69184258" w:rsidR="0003633B" w:rsidRDefault="0003633B" w:rsidP="0003633B">
            <w:r w:rsidRPr="00F87681">
              <w:rPr>
                <w:sz w:val="20"/>
                <w:szCs w:val="20"/>
              </w:rPr>
              <w:t>Unit 9</w:t>
            </w:r>
          </w:p>
        </w:tc>
      </w:tr>
      <w:tr w:rsidR="0003633B" w14:paraId="635213A3" w14:textId="77777777" w:rsidTr="003C257D">
        <w:tc>
          <w:tcPr>
            <w:tcW w:w="901" w:type="dxa"/>
            <w:vAlign w:val="bottom"/>
          </w:tcPr>
          <w:p w14:paraId="7F9D2F7E" w14:textId="6FBEE8CC" w:rsidR="0003633B" w:rsidRDefault="0003633B" w:rsidP="0003633B">
            <w:r w:rsidRPr="00F87681">
              <w:rPr>
                <w:sz w:val="20"/>
                <w:szCs w:val="20"/>
              </w:rPr>
              <w:t>LO 1</w:t>
            </w:r>
          </w:p>
        </w:tc>
        <w:tc>
          <w:tcPr>
            <w:tcW w:w="901" w:type="dxa"/>
            <w:vAlign w:val="center"/>
          </w:tcPr>
          <w:p w14:paraId="77496663" w14:textId="55DD2627" w:rsidR="0003633B" w:rsidRDefault="0003633B" w:rsidP="003C257D">
            <w:pPr>
              <w:jc w:val="center"/>
            </w:pPr>
          </w:p>
          <w:p w14:paraId="200D9C68" w14:textId="45360D62" w:rsidR="003C257D" w:rsidRDefault="003C257D" w:rsidP="003C257D">
            <w:pPr>
              <w:jc w:val="center"/>
            </w:pPr>
            <w:r>
              <w:t>X</w:t>
            </w:r>
          </w:p>
          <w:p w14:paraId="4C33ED1C" w14:textId="1E74861A" w:rsidR="0003633B" w:rsidRDefault="0003633B" w:rsidP="003C257D">
            <w:pPr>
              <w:jc w:val="center"/>
            </w:pPr>
          </w:p>
        </w:tc>
        <w:tc>
          <w:tcPr>
            <w:tcW w:w="901" w:type="dxa"/>
            <w:vAlign w:val="center"/>
          </w:tcPr>
          <w:p w14:paraId="7F1C1A38" w14:textId="5F1EE18D" w:rsidR="0003633B" w:rsidRDefault="003232DE" w:rsidP="003C257D">
            <w:pPr>
              <w:jc w:val="center"/>
            </w:pPr>
            <w:r>
              <w:t>X</w:t>
            </w:r>
          </w:p>
        </w:tc>
        <w:tc>
          <w:tcPr>
            <w:tcW w:w="901" w:type="dxa"/>
            <w:vAlign w:val="center"/>
          </w:tcPr>
          <w:p w14:paraId="7426C862" w14:textId="3EBFCC11" w:rsidR="0003633B" w:rsidRDefault="003232DE" w:rsidP="003C257D">
            <w:pPr>
              <w:jc w:val="center"/>
            </w:pPr>
            <w:r>
              <w:t>X</w:t>
            </w:r>
          </w:p>
        </w:tc>
        <w:tc>
          <w:tcPr>
            <w:tcW w:w="902" w:type="dxa"/>
            <w:shd w:val="clear" w:color="auto" w:fill="FFFF00"/>
            <w:vAlign w:val="center"/>
          </w:tcPr>
          <w:p w14:paraId="0EE24321" w14:textId="77777777" w:rsidR="0003633B" w:rsidRDefault="0003633B" w:rsidP="003C257D">
            <w:pPr>
              <w:jc w:val="center"/>
            </w:pPr>
          </w:p>
        </w:tc>
        <w:tc>
          <w:tcPr>
            <w:tcW w:w="902" w:type="dxa"/>
            <w:vAlign w:val="center"/>
          </w:tcPr>
          <w:p w14:paraId="1935EF48" w14:textId="1C95F515" w:rsidR="0003633B" w:rsidRDefault="00347A71" w:rsidP="003C257D">
            <w:pPr>
              <w:jc w:val="center"/>
            </w:pPr>
            <w:r>
              <w:t>X</w:t>
            </w:r>
          </w:p>
        </w:tc>
        <w:tc>
          <w:tcPr>
            <w:tcW w:w="902" w:type="dxa"/>
            <w:shd w:val="clear" w:color="auto" w:fill="FFFF00"/>
            <w:vAlign w:val="center"/>
          </w:tcPr>
          <w:p w14:paraId="452949AA" w14:textId="77777777" w:rsidR="0003633B" w:rsidRDefault="0003633B" w:rsidP="003C257D">
            <w:pPr>
              <w:jc w:val="center"/>
            </w:pPr>
          </w:p>
        </w:tc>
        <w:tc>
          <w:tcPr>
            <w:tcW w:w="902" w:type="dxa"/>
            <w:vAlign w:val="center"/>
          </w:tcPr>
          <w:p w14:paraId="5BFBD48D" w14:textId="3FE7D78F" w:rsidR="0003633B" w:rsidRDefault="00347A71" w:rsidP="003C257D">
            <w:pPr>
              <w:jc w:val="center"/>
            </w:pPr>
            <w:r>
              <w:t>X</w:t>
            </w:r>
          </w:p>
        </w:tc>
        <w:tc>
          <w:tcPr>
            <w:tcW w:w="902" w:type="dxa"/>
            <w:vAlign w:val="center"/>
          </w:tcPr>
          <w:p w14:paraId="6715FE3C" w14:textId="3C4553E1" w:rsidR="0003633B" w:rsidRDefault="00347A71" w:rsidP="003C257D">
            <w:pPr>
              <w:jc w:val="center"/>
            </w:pPr>
            <w:r>
              <w:t>X</w:t>
            </w:r>
          </w:p>
        </w:tc>
        <w:tc>
          <w:tcPr>
            <w:tcW w:w="902" w:type="dxa"/>
            <w:shd w:val="clear" w:color="auto" w:fill="FFFF00"/>
            <w:vAlign w:val="center"/>
          </w:tcPr>
          <w:p w14:paraId="51C73BE8" w14:textId="77777777" w:rsidR="0003633B" w:rsidRDefault="0003633B" w:rsidP="003C257D">
            <w:pPr>
              <w:jc w:val="center"/>
            </w:pPr>
          </w:p>
        </w:tc>
      </w:tr>
      <w:tr w:rsidR="0003633B" w14:paraId="5958786F" w14:textId="77777777" w:rsidTr="003C257D">
        <w:tc>
          <w:tcPr>
            <w:tcW w:w="901" w:type="dxa"/>
            <w:vAlign w:val="bottom"/>
          </w:tcPr>
          <w:p w14:paraId="5EC844AE" w14:textId="09F5C928" w:rsidR="0003633B" w:rsidRDefault="0003633B" w:rsidP="0003633B">
            <w:r>
              <w:rPr>
                <w:sz w:val="20"/>
                <w:szCs w:val="20"/>
              </w:rPr>
              <w:t>LO 2</w:t>
            </w:r>
          </w:p>
        </w:tc>
        <w:tc>
          <w:tcPr>
            <w:tcW w:w="901" w:type="dxa"/>
            <w:vAlign w:val="center"/>
          </w:tcPr>
          <w:p w14:paraId="09533267" w14:textId="77777777" w:rsidR="0003633B" w:rsidRDefault="0003633B" w:rsidP="003C257D">
            <w:pPr>
              <w:jc w:val="center"/>
            </w:pPr>
          </w:p>
          <w:p w14:paraId="01567504" w14:textId="140E9AF5" w:rsidR="0003633B" w:rsidRDefault="004404B9" w:rsidP="003C257D">
            <w:pPr>
              <w:jc w:val="center"/>
            </w:pPr>
            <w:r>
              <w:t>X</w:t>
            </w:r>
          </w:p>
          <w:p w14:paraId="43FFB9B4" w14:textId="5F8EB8DA" w:rsidR="004404B9" w:rsidRDefault="004404B9" w:rsidP="003C257D">
            <w:pPr>
              <w:jc w:val="center"/>
            </w:pPr>
          </w:p>
        </w:tc>
        <w:tc>
          <w:tcPr>
            <w:tcW w:w="901" w:type="dxa"/>
            <w:vAlign w:val="center"/>
          </w:tcPr>
          <w:p w14:paraId="4483F6D9" w14:textId="4AAFAACA" w:rsidR="0003633B" w:rsidRDefault="00347A71" w:rsidP="003C257D">
            <w:pPr>
              <w:jc w:val="center"/>
            </w:pPr>
            <w:r>
              <w:t>X</w:t>
            </w:r>
          </w:p>
        </w:tc>
        <w:tc>
          <w:tcPr>
            <w:tcW w:w="901" w:type="dxa"/>
            <w:vAlign w:val="center"/>
          </w:tcPr>
          <w:p w14:paraId="15A1AF1D" w14:textId="5037EF3C" w:rsidR="0003633B" w:rsidRDefault="00347A71" w:rsidP="003C257D">
            <w:pPr>
              <w:jc w:val="center"/>
            </w:pPr>
            <w:r>
              <w:t>X</w:t>
            </w:r>
          </w:p>
        </w:tc>
        <w:tc>
          <w:tcPr>
            <w:tcW w:w="902" w:type="dxa"/>
            <w:shd w:val="clear" w:color="auto" w:fill="FFFF00"/>
            <w:vAlign w:val="center"/>
          </w:tcPr>
          <w:p w14:paraId="76C79B90" w14:textId="77777777" w:rsidR="0003633B" w:rsidRDefault="0003633B" w:rsidP="003C257D">
            <w:pPr>
              <w:jc w:val="center"/>
            </w:pPr>
          </w:p>
        </w:tc>
        <w:tc>
          <w:tcPr>
            <w:tcW w:w="902" w:type="dxa"/>
            <w:vAlign w:val="center"/>
          </w:tcPr>
          <w:p w14:paraId="62A7CDB5" w14:textId="0CE1A133" w:rsidR="0003633B" w:rsidRDefault="00347A71" w:rsidP="003C257D">
            <w:pPr>
              <w:jc w:val="center"/>
            </w:pPr>
            <w:r>
              <w:t>X</w:t>
            </w:r>
          </w:p>
        </w:tc>
        <w:tc>
          <w:tcPr>
            <w:tcW w:w="902" w:type="dxa"/>
            <w:shd w:val="clear" w:color="auto" w:fill="FFFF00"/>
            <w:vAlign w:val="center"/>
          </w:tcPr>
          <w:p w14:paraId="5A8B9642" w14:textId="77777777" w:rsidR="0003633B" w:rsidRDefault="0003633B" w:rsidP="003C257D">
            <w:pPr>
              <w:jc w:val="center"/>
            </w:pPr>
          </w:p>
        </w:tc>
        <w:tc>
          <w:tcPr>
            <w:tcW w:w="902" w:type="dxa"/>
            <w:vAlign w:val="center"/>
          </w:tcPr>
          <w:p w14:paraId="38104555" w14:textId="46F1D12F" w:rsidR="0003633B" w:rsidRDefault="00347A71" w:rsidP="003C257D">
            <w:pPr>
              <w:jc w:val="center"/>
            </w:pPr>
            <w:r>
              <w:t>X</w:t>
            </w:r>
          </w:p>
        </w:tc>
        <w:tc>
          <w:tcPr>
            <w:tcW w:w="902" w:type="dxa"/>
            <w:vAlign w:val="center"/>
          </w:tcPr>
          <w:p w14:paraId="6340A22C" w14:textId="45F2BFA1" w:rsidR="0003633B" w:rsidRDefault="00347A71" w:rsidP="003C257D">
            <w:pPr>
              <w:jc w:val="center"/>
            </w:pPr>
            <w:r>
              <w:t>X</w:t>
            </w:r>
          </w:p>
        </w:tc>
        <w:tc>
          <w:tcPr>
            <w:tcW w:w="902" w:type="dxa"/>
            <w:shd w:val="clear" w:color="auto" w:fill="FFFF00"/>
            <w:vAlign w:val="center"/>
          </w:tcPr>
          <w:p w14:paraId="419A5916" w14:textId="77777777" w:rsidR="0003633B" w:rsidRDefault="0003633B" w:rsidP="003C257D">
            <w:pPr>
              <w:jc w:val="center"/>
            </w:pPr>
          </w:p>
        </w:tc>
      </w:tr>
      <w:tr w:rsidR="0003633B" w14:paraId="1D1CE8FC" w14:textId="77777777" w:rsidTr="003C257D">
        <w:tc>
          <w:tcPr>
            <w:tcW w:w="901" w:type="dxa"/>
            <w:vAlign w:val="bottom"/>
          </w:tcPr>
          <w:p w14:paraId="32111331" w14:textId="3532BE80" w:rsidR="0003633B" w:rsidRDefault="0003633B" w:rsidP="0003633B">
            <w:r>
              <w:rPr>
                <w:sz w:val="20"/>
                <w:szCs w:val="20"/>
              </w:rPr>
              <w:t>LO 3</w:t>
            </w:r>
          </w:p>
        </w:tc>
        <w:tc>
          <w:tcPr>
            <w:tcW w:w="901" w:type="dxa"/>
            <w:vAlign w:val="center"/>
          </w:tcPr>
          <w:p w14:paraId="2E9E5421" w14:textId="77777777" w:rsidR="0003633B" w:rsidRDefault="0003633B" w:rsidP="003C257D">
            <w:pPr>
              <w:jc w:val="center"/>
            </w:pPr>
          </w:p>
          <w:p w14:paraId="3FAFA414" w14:textId="1C1FA32A" w:rsidR="0003633B" w:rsidRDefault="004404B9" w:rsidP="003C257D">
            <w:pPr>
              <w:jc w:val="center"/>
            </w:pPr>
            <w:r>
              <w:t>X</w:t>
            </w:r>
          </w:p>
          <w:p w14:paraId="541A029C" w14:textId="0F5B6147" w:rsidR="004404B9" w:rsidRDefault="004404B9" w:rsidP="003C257D">
            <w:pPr>
              <w:jc w:val="center"/>
            </w:pPr>
          </w:p>
        </w:tc>
        <w:tc>
          <w:tcPr>
            <w:tcW w:w="901" w:type="dxa"/>
            <w:vAlign w:val="center"/>
          </w:tcPr>
          <w:p w14:paraId="04E30347" w14:textId="0CAE6F3D" w:rsidR="0003633B" w:rsidRDefault="00347A71" w:rsidP="003C257D">
            <w:pPr>
              <w:jc w:val="center"/>
            </w:pPr>
            <w:r>
              <w:t>X</w:t>
            </w:r>
          </w:p>
        </w:tc>
        <w:tc>
          <w:tcPr>
            <w:tcW w:w="901" w:type="dxa"/>
            <w:vAlign w:val="center"/>
          </w:tcPr>
          <w:p w14:paraId="14015DCA" w14:textId="1AEE3248" w:rsidR="0003633B" w:rsidRDefault="00347A71" w:rsidP="003C257D">
            <w:pPr>
              <w:jc w:val="center"/>
            </w:pPr>
            <w:r>
              <w:t>X</w:t>
            </w:r>
          </w:p>
        </w:tc>
        <w:tc>
          <w:tcPr>
            <w:tcW w:w="902" w:type="dxa"/>
            <w:shd w:val="clear" w:color="auto" w:fill="FFFF00"/>
            <w:vAlign w:val="center"/>
          </w:tcPr>
          <w:p w14:paraId="1377BB31" w14:textId="77777777" w:rsidR="0003633B" w:rsidRDefault="0003633B" w:rsidP="003C257D">
            <w:pPr>
              <w:jc w:val="center"/>
            </w:pPr>
          </w:p>
        </w:tc>
        <w:tc>
          <w:tcPr>
            <w:tcW w:w="902" w:type="dxa"/>
            <w:vAlign w:val="center"/>
          </w:tcPr>
          <w:p w14:paraId="7355121A" w14:textId="3F0BB3B2" w:rsidR="0003633B" w:rsidRDefault="00347A71" w:rsidP="003C257D">
            <w:pPr>
              <w:jc w:val="center"/>
            </w:pPr>
            <w:r>
              <w:t>X</w:t>
            </w:r>
          </w:p>
        </w:tc>
        <w:tc>
          <w:tcPr>
            <w:tcW w:w="902" w:type="dxa"/>
            <w:shd w:val="clear" w:color="auto" w:fill="FFFF00"/>
            <w:vAlign w:val="center"/>
          </w:tcPr>
          <w:p w14:paraId="21A45E57" w14:textId="77777777" w:rsidR="0003633B" w:rsidRDefault="0003633B" w:rsidP="003C257D">
            <w:pPr>
              <w:jc w:val="center"/>
            </w:pPr>
          </w:p>
        </w:tc>
        <w:tc>
          <w:tcPr>
            <w:tcW w:w="902" w:type="dxa"/>
            <w:vAlign w:val="center"/>
          </w:tcPr>
          <w:p w14:paraId="39C402DA" w14:textId="3EF98EB4" w:rsidR="0003633B" w:rsidRDefault="00347A71" w:rsidP="003C257D">
            <w:pPr>
              <w:jc w:val="center"/>
            </w:pPr>
            <w:r>
              <w:t>X</w:t>
            </w:r>
          </w:p>
        </w:tc>
        <w:tc>
          <w:tcPr>
            <w:tcW w:w="902" w:type="dxa"/>
            <w:vAlign w:val="center"/>
          </w:tcPr>
          <w:p w14:paraId="2FAE3778" w14:textId="06E45D78" w:rsidR="0003633B" w:rsidRDefault="00347A71" w:rsidP="003C257D">
            <w:pPr>
              <w:jc w:val="center"/>
            </w:pPr>
            <w:r>
              <w:t>X</w:t>
            </w:r>
          </w:p>
        </w:tc>
        <w:tc>
          <w:tcPr>
            <w:tcW w:w="902" w:type="dxa"/>
            <w:shd w:val="clear" w:color="auto" w:fill="FFFF00"/>
            <w:vAlign w:val="center"/>
          </w:tcPr>
          <w:p w14:paraId="4992BB01" w14:textId="77777777" w:rsidR="0003633B" w:rsidRDefault="0003633B" w:rsidP="003C257D">
            <w:pPr>
              <w:jc w:val="center"/>
            </w:pPr>
          </w:p>
        </w:tc>
      </w:tr>
      <w:tr w:rsidR="0003633B" w14:paraId="2A82B021" w14:textId="77777777" w:rsidTr="003C257D">
        <w:tc>
          <w:tcPr>
            <w:tcW w:w="901" w:type="dxa"/>
            <w:vAlign w:val="bottom"/>
          </w:tcPr>
          <w:p w14:paraId="7922DA4B" w14:textId="76C30C76" w:rsidR="0003633B" w:rsidRDefault="0003633B" w:rsidP="0003633B">
            <w:r>
              <w:rPr>
                <w:sz w:val="20"/>
                <w:szCs w:val="20"/>
              </w:rPr>
              <w:t>LO 4</w:t>
            </w:r>
          </w:p>
        </w:tc>
        <w:tc>
          <w:tcPr>
            <w:tcW w:w="901" w:type="dxa"/>
            <w:vAlign w:val="center"/>
          </w:tcPr>
          <w:p w14:paraId="3F83A4E7" w14:textId="77777777" w:rsidR="0003633B" w:rsidRDefault="0003633B" w:rsidP="003C257D">
            <w:pPr>
              <w:jc w:val="center"/>
            </w:pPr>
          </w:p>
          <w:p w14:paraId="5D05A0E3" w14:textId="4865B0EC" w:rsidR="0003633B" w:rsidRDefault="0003633B" w:rsidP="003C257D">
            <w:pPr>
              <w:jc w:val="center"/>
            </w:pPr>
          </w:p>
          <w:p w14:paraId="491D6BC7" w14:textId="693623BB" w:rsidR="004404B9" w:rsidRDefault="004404B9" w:rsidP="003C257D">
            <w:pPr>
              <w:jc w:val="center"/>
            </w:pPr>
          </w:p>
        </w:tc>
        <w:tc>
          <w:tcPr>
            <w:tcW w:w="901" w:type="dxa"/>
            <w:vAlign w:val="center"/>
          </w:tcPr>
          <w:p w14:paraId="08BC86F1" w14:textId="0041221C" w:rsidR="0003633B" w:rsidRDefault="0003633B" w:rsidP="003C257D">
            <w:pPr>
              <w:jc w:val="center"/>
            </w:pPr>
          </w:p>
        </w:tc>
        <w:tc>
          <w:tcPr>
            <w:tcW w:w="901" w:type="dxa"/>
            <w:vAlign w:val="center"/>
          </w:tcPr>
          <w:p w14:paraId="43917044" w14:textId="4FC4090E" w:rsidR="0003633B" w:rsidRDefault="0003633B" w:rsidP="003C257D">
            <w:pPr>
              <w:jc w:val="center"/>
            </w:pPr>
          </w:p>
        </w:tc>
        <w:tc>
          <w:tcPr>
            <w:tcW w:w="902" w:type="dxa"/>
            <w:shd w:val="clear" w:color="auto" w:fill="FFFF00"/>
            <w:vAlign w:val="center"/>
          </w:tcPr>
          <w:p w14:paraId="3D8CBAB1" w14:textId="3607B142" w:rsidR="0003633B" w:rsidRDefault="009B620D" w:rsidP="003C257D">
            <w:pPr>
              <w:jc w:val="center"/>
            </w:pPr>
            <w:r>
              <w:t>X</w:t>
            </w:r>
          </w:p>
        </w:tc>
        <w:tc>
          <w:tcPr>
            <w:tcW w:w="902" w:type="dxa"/>
            <w:vAlign w:val="center"/>
          </w:tcPr>
          <w:p w14:paraId="5AE2F7E8" w14:textId="5DC62D83" w:rsidR="0003633B" w:rsidRDefault="0003633B" w:rsidP="003C257D">
            <w:pPr>
              <w:jc w:val="center"/>
            </w:pPr>
          </w:p>
        </w:tc>
        <w:tc>
          <w:tcPr>
            <w:tcW w:w="902" w:type="dxa"/>
            <w:shd w:val="clear" w:color="auto" w:fill="FFFF00"/>
            <w:vAlign w:val="center"/>
          </w:tcPr>
          <w:p w14:paraId="504D76CB" w14:textId="3B4DE2EF" w:rsidR="0003633B" w:rsidRDefault="009B620D" w:rsidP="003C257D">
            <w:pPr>
              <w:jc w:val="center"/>
            </w:pPr>
            <w:r>
              <w:t>X</w:t>
            </w:r>
          </w:p>
        </w:tc>
        <w:tc>
          <w:tcPr>
            <w:tcW w:w="902" w:type="dxa"/>
            <w:vAlign w:val="center"/>
          </w:tcPr>
          <w:p w14:paraId="46D318B8" w14:textId="77777777" w:rsidR="0003633B" w:rsidRDefault="0003633B" w:rsidP="003C257D">
            <w:pPr>
              <w:jc w:val="center"/>
            </w:pPr>
          </w:p>
        </w:tc>
        <w:tc>
          <w:tcPr>
            <w:tcW w:w="902" w:type="dxa"/>
            <w:vAlign w:val="center"/>
          </w:tcPr>
          <w:p w14:paraId="2B6835EB" w14:textId="77777777" w:rsidR="0003633B" w:rsidRDefault="0003633B" w:rsidP="003C257D">
            <w:pPr>
              <w:jc w:val="center"/>
            </w:pPr>
          </w:p>
        </w:tc>
        <w:tc>
          <w:tcPr>
            <w:tcW w:w="902" w:type="dxa"/>
            <w:shd w:val="clear" w:color="auto" w:fill="FFFF00"/>
            <w:vAlign w:val="center"/>
          </w:tcPr>
          <w:p w14:paraId="57E94180" w14:textId="4F7BC9E0" w:rsidR="0003633B" w:rsidRDefault="000F5864" w:rsidP="003C257D">
            <w:pPr>
              <w:jc w:val="center"/>
            </w:pPr>
            <w:r>
              <w:t>X</w:t>
            </w:r>
          </w:p>
        </w:tc>
      </w:tr>
      <w:tr w:rsidR="0003633B" w14:paraId="26CD7DD4" w14:textId="77777777" w:rsidTr="003C257D">
        <w:tc>
          <w:tcPr>
            <w:tcW w:w="901" w:type="dxa"/>
            <w:vAlign w:val="bottom"/>
          </w:tcPr>
          <w:p w14:paraId="72ABB9A7" w14:textId="33C21483" w:rsidR="0003633B" w:rsidRDefault="0003633B" w:rsidP="0003633B">
            <w:r>
              <w:rPr>
                <w:sz w:val="20"/>
                <w:szCs w:val="20"/>
              </w:rPr>
              <w:t>LO 5</w:t>
            </w:r>
          </w:p>
        </w:tc>
        <w:tc>
          <w:tcPr>
            <w:tcW w:w="901" w:type="dxa"/>
            <w:vAlign w:val="center"/>
          </w:tcPr>
          <w:p w14:paraId="7196023E" w14:textId="77777777" w:rsidR="0003633B" w:rsidRDefault="0003633B" w:rsidP="003C257D">
            <w:pPr>
              <w:jc w:val="center"/>
            </w:pPr>
          </w:p>
          <w:p w14:paraId="40FE2970" w14:textId="385A0C48" w:rsidR="0003633B" w:rsidRDefault="0003633B" w:rsidP="003C257D">
            <w:pPr>
              <w:jc w:val="center"/>
            </w:pPr>
          </w:p>
        </w:tc>
        <w:tc>
          <w:tcPr>
            <w:tcW w:w="901" w:type="dxa"/>
            <w:vAlign w:val="center"/>
          </w:tcPr>
          <w:p w14:paraId="71888B92" w14:textId="77777777" w:rsidR="0003633B" w:rsidRDefault="0003633B" w:rsidP="003C257D">
            <w:pPr>
              <w:jc w:val="center"/>
            </w:pPr>
          </w:p>
        </w:tc>
        <w:tc>
          <w:tcPr>
            <w:tcW w:w="901" w:type="dxa"/>
            <w:vAlign w:val="center"/>
          </w:tcPr>
          <w:p w14:paraId="1E5F50BC" w14:textId="77777777" w:rsidR="0003633B" w:rsidRDefault="0003633B" w:rsidP="003C257D">
            <w:pPr>
              <w:jc w:val="center"/>
            </w:pPr>
          </w:p>
        </w:tc>
        <w:tc>
          <w:tcPr>
            <w:tcW w:w="902" w:type="dxa"/>
            <w:shd w:val="clear" w:color="auto" w:fill="FFFF00"/>
            <w:vAlign w:val="center"/>
          </w:tcPr>
          <w:p w14:paraId="49A8F6F7" w14:textId="2FE1BE68" w:rsidR="0003633B" w:rsidRDefault="009B620D" w:rsidP="003C257D">
            <w:pPr>
              <w:jc w:val="center"/>
            </w:pPr>
            <w:r>
              <w:t>X</w:t>
            </w:r>
          </w:p>
        </w:tc>
        <w:tc>
          <w:tcPr>
            <w:tcW w:w="902" w:type="dxa"/>
            <w:vAlign w:val="center"/>
          </w:tcPr>
          <w:p w14:paraId="7217442F" w14:textId="77777777" w:rsidR="0003633B" w:rsidRDefault="0003633B" w:rsidP="003C257D">
            <w:pPr>
              <w:jc w:val="center"/>
            </w:pPr>
          </w:p>
        </w:tc>
        <w:tc>
          <w:tcPr>
            <w:tcW w:w="902" w:type="dxa"/>
            <w:shd w:val="clear" w:color="auto" w:fill="FFFF00"/>
            <w:vAlign w:val="center"/>
          </w:tcPr>
          <w:p w14:paraId="019FB2D8" w14:textId="79B856AA" w:rsidR="0003633B" w:rsidRDefault="009B620D" w:rsidP="003C257D">
            <w:pPr>
              <w:jc w:val="center"/>
            </w:pPr>
            <w:r>
              <w:t>X</w:t>
            </w:r>
          </w:p>
        </w:tc>
        <w:tc>
          <w:tcPr>
            <w:tcW w:w="902" w:type="dxa"/>
            <w:vAlign w:val="center"/>
          </w:tcPr>
          <w:p w14:paraId="669CAE01" w14:textId="77777777" w:rsidR="0003633B" w:rsidRDefault="0003633B" w:rsidP="003C257D">
            <w:pPr>
              <w:jc w:val="center"/>
            </w:pPr>
          </w:p>
        </w:tc>
        <w:tc>
          <w:tcPr>
            <w:tcW w:w="902" w:type="dxa"/>
            <w:vAlign w:val="center"/>
          </w:tcPr>
          <w:p w14:paraId="23CC5CA5" w14:textId="77777777" w:rsidR="0003633B" w:rsidRDefault="0003633B" w:rsidP="003C257D">
            <w:pPr>
              <w:jc w:val="center"/>
            </w:pPr>
          </w:p>
        </w:tc>
        <w:tc>
          <w:tcPr>
            <w:tcW w:w="902" w:type="dxa"/>
            <w:shd w:val="clear" w:color="auto" w:fill="FFFF00"/>
            <w:vAlign w:val="center"/>
          </w:tcPr>
          <w:p w14:paraId="720AE3AE" w14:textId="602800EC" w:rsidR="0003633B" w:rsidRDefault="009B620D" w:rsidP="003C257D">
            <w:pPr>
              <w:jc w:val="center"/>
            </w:pPr>
            <w:r>
              <w:t>X</w:t>
            </w:r>
          </w:p>
        </w:tc>
      </w:tr>
      <w:tr w:rsidR="0003633B" w14:paraId="334F0E61" w14:textId="77777777" w:rsidTr="003C257D">
        <w:tc>
          <w:tcPr>
            <w:tcW w:w="901" w:type="dxa"/>
            <w:vAlign w:val="bottom"/>
          </w:tcPr>
          <w:p w14:paraId="3460EBFB" w14:textId="3799B2FE" w:rsidR="0003633B" w:rsidRDefault="0003633B" w:rsidP="0003633B">
            <w:r>
              <w:rPr>
                <w:sz w:val="20"/>
                <w:szCs w:val="20"/>
              </w:rPr>
              <w:t>LO 6</w:t>
            </w:r>
          </w:p>
        </w:tc>
        <w:tc>
          <w:tcPr>
            <w:tcW w:w="901" w:type="dxa"/>
            <w:vAlign w:val="center"/>
          </w:tcPr>
          <w:p w14:paraId="291B37CF" w14:textId="77777777" w:rsidR="0003633B" w:rsidRDefault="0003633B" w:rsidP="003C257D">
            <w:pPr>
              <w:jc w:val="center"/>
            </w:pPr>
          </w:p>
          <w:p w14:paraId="0549DE58" w14:textId="22E0E76E" w:rsidR="0003633B" w:rsidRDefault="0003633B" w:rsidP="003C257D">
            <w:pPr>
              <w:jc w:val="center"/>
            </w:pPr>
          </w:p>
        </w:tc>
        <w:tc>
          <w:tcPr>
            <w:tcW w:w="901" w:type="dxa"/>
            <w:vAlign w:val="center"/>
          </w:tcPr>
          <w:p w14:paraId="7DE3877E" w14:textId="77777777" w:rsidR="0003633B" w:rsidRDefault="0003633B" w:rsidP="003C257D">
            <w:pPr>
              <w:jc w:val="center"/>
            </w:pPr>
          </w:p>
        </w:tc>
        <w:tc>
          <w:tcPr>
            <w:tcW w:w="901" w:type="dxa"/>
            <w:vAlign w:val="center"/>
          </w:tcPr>
          <w:p w14:paraId="1CD1EF73" w14:textId="77777777" w:rsidR="0003633B" w:rsidRDefault="0003633B" w:rsidP="003C257D">
            <w:pPr>
              <w:jc w:val="center"/>
            </w:pPr>
          </w:p>
        </w:tc>
        <w:tc>
          <w:tcPr>
            <w:tcW w:w="902" w:type="dxa"/>
            <w:shd w:val="clear" w:color="auto" w:fill="FFFF00"/>
            <w:vAlign w:val="center"/>
          </w:tcPr>
          <w:p w14:paraId="3CDBE03A" w14:textId="77777777" w:rsidR="0003633B" w:rsidRDefault="0003633B" w:rsidP="003C257D">
            <w:pPr>
              <w:jc w:val="center"/>
            </w:pPr>
          </w:p>
        </w:tc>
        <w:tc>
          <w:tcPr>
            <w:tcW w:w="902" w:type="dxa"/>
            <w:vAlign w:val="center"/>
          </w:tcPr>
          <w:p w14:paraId="5A35D58E" w14:textId="77777777" w:rsidR="0003633B" w:rsidRDefault="0003633B" w:rsidP="003C257D">
            <w:pPr>
              <w:jc w:val="center"/>
            </w:pPr>
          </w:p>
        </w:tc>
        <w:tc>
          <w:tcPr>
            <w:tcW w:w="902" w:type="dxa"/>
            <w:shd w:val="clear" w:color="auto" w:fill="FFFF00"/>
            <w:vAlign w:val="center"/>
          </w:tcPr>
          <w:p w14:paraId="5E4E832C" w14:textId="77777777" w:rsidR="0003633B" w:rsidRDefault="0003633B" w:rsidP="003C257D">
            <w:pPr>
              <w:jc w:val="center"/>
            </w:pPr>
          </w:p>
        </w:tc>
        <w:tc>
          <w:tcPr>
            <w:tcW w:w="902" w:type="dxa"/>
            <w:vAlign w:val="center"/>
          </w:tcPr>
          <w:p w14:paraId="050B1FFB" w14:textId="77777777" w:rsidR="0003633B" w:rsidRDefault="0003633B" w:rsidP="003C257D">
            <w:pPr>
              <w:jc w:val="center"/>
            </w:pPr>
          </w:p>
        </w:tc>
        <w:tc>
          <w:tcPr>
            <w:tcW w:w="902" w:type="dxa"/>
            <w:vAlign w:val="center"/>
          </w:tcPr>
          <w:p w14:paraId="16D6905E" w14:textId="77777777" w:rsidR="0003633B" w:rsidRDefault="0003633B" w:rsidP="003C257D">
            <w:pPr>
              <w:jc w:val="center"/>
            </w:pPr>
          </w:p>
        </w:tc>
        <w:tc>
          <w:tcPr>
            <w:tcW w:w="902" w:type="dxa"/>
            <w:shd w:val="clear" w:color="auto" w:fill="FFFF00"/>
            <w:vAlign w:val="center"/>
          </w:tcPr>
          <w:p w14:paraId="406D11C2" w14:textId="24795E2E" w:rsidR="0003633B" w:rsidRDefault="003232DE" w:rsidP="003C257D">
            <w:pPr>
              <w:jc w:val="center"/>
            </w:pPr>
            <w:r>
              <w:t>X</w:t>
            </w:r>
          </w:p>
        </w:tc>
      </w:tr>
    </w:tbl>
    <w:p w14:paraId="0330979A" w14:textId="7A34A604" w:rsidR="00F87681" w:rsidRDefault="00F87681" w:rsidP="007C17E9"/>
    <w:p w14:paraId="7F294DA5" w14:textId="14373B4D" w:rsidR="002C4FBF" w:rsidRDefault="00045036" w:rsidP="002C4FBF">
      <w:pPr>
        <w:spacing w:after="0"/>
        <w:rPr>
          <w:b/>
        </w:rPr>
      </w:pPr>
      <w:r>
        <w:rPr>
          <w:b/>
        </w:rPr>
        <w:t>Data Visualisation</w:t>
      </w:r>
      <w:r w:rsidR="002C4FBF" w:rsidRPr="002C4FBF">
        <w:rPr>
          <w:b/>
        </w:rPr>
        <w:t xml:space="preserve"> LOs derived from QAA Computing Benchmark (Postgraduate)</w:t>
      </w:r>
      <w:r w:rsidR="002D1F0D">
        <w:rPr>
          <w:b/>
        </w:rPr>
        <w:t>:</w:t>
      </w:r>
    </w:p>
    <w:p w14:paraId="5A307E2F" w14:textId="77777777" w:rsidR="002C4FBF" w:rsidRDefault="002C4FBF" w:rsidP="002C4FBF">
      <w:pPr>
        <w:spacing w:after="0"/>
        <w:rPr>
          <w:b/>
        </w:rPr>
      </w:pPr>
    </w:p>
    <w:p w14:paraId="094B15C4" w14:textId="3F77FDB0" w:rsidR="009E2671" w:rsidRDefault="009E2671" w:rsidP="002C4FBF">
      <w:pPr>
        <w:pStyle w:val="ListParagraph"/>
        <w:numPr>
          <w:ilvl w:val="0"/>
          <w:numId w:val="31"/>
        </w:numPr>
        <w:spacing w:after="0"/>
      </w:pPr>
      <w:r>
        <w:t>Critically apply tools and technical skills to identify</w:t>
      </w:r>
      <w:r w:rsidR="00045036">
        <w:t xml:space="preserve"> and </w:t>
      </w:r>
      <w:r>
        <w:t xml:space="preserve">model </w:t>
      </w:r>
      <w:r w:rsidR="00045036">
        <w:t>dat</w:t>
      </w:r>
      <w:r w:rsidR="00CF6B74">
        <w:t xml:space="preserve">a </w:t>
      </w:r>
      <w:r w:rsidR="00045036">
        <w:t>v</w:t>
      </w:r>
      <w:r w:rsidR="00CF6B74">
        <w:t>isualisations</w:t>
      </w:r>
      <w:r w:rsidR="002D1F0D">
        <w:t>.</w:t>
      </w:r>
    </w:p>
    <w:p w14:paraId="1E7E8127" w14:textId="330A2594" w:rsidR="009E2671" w:rsidRDefault="009E2671" w:rsidP="002C4FBF">
      <w:pPr>
        <w:pStyle w:val="ListParagraph"/>
        <w:numPr>
          <w:ilvl w:val="0"/>
          <w:numId w:val="31"/>
        </w:numPr>
        <w:spacing w:after="0"/>
      </w:pPr>
      <w:r>
        <w:t xml:space="preserve">Use established concepts and techniques from the study of </w:t>
      </w:r>
      <w:r w:rsidR="008B6B4B">
        <w:t xml:space="preserve">Data Visualisation </w:t>
      </w:r>
      <w:r>
        <w:t>to propose and analyse solutions to a range of challenges.</w:t>
      </w:r>
    </w:p>
    <w:p w14:paraId="6205D574" w14:textId="65A8DCD9" w:rsidR="009E2671" w:rsidRDefault="009E2671" w:rsidP="002C4FBF">
      <w:pPr>
        <w:pStyle w:val="ListParagraph"/>
        <w:numPr>
          <w:ilvl w:val="0"/>
          <w:numId w:val="31"/>
        </w:numPr>
        <w:spacing w:after="0"/>
      </w:pPr>
      <w:r>
        <w:t xml:space="preserve">Solve a range of current and emerging challenges, demonstrating critical selection, evaluation and application of </w:t>
      </w:r>
      <w:r w:rsidR="00FE5FF3">
        <w:t xml:space="preserve">Data Visualisation </w:t>
      </w:r>
      <w:r>
        <w:t>tools and techniques.</w:t>
      </w:r>
    </w:p>
    <w:p w14:paraId="3403AA23" w14:textId="322BF528" w:rsidR="00AD4A8B" w:rsidRDefault="00AD4A8B" w:rsidP="00AD4A8B">
      <w:pPr>
        <w:pStyle w:val="ListParagraph"/>
        <w:numPr>
          <w:ilvl w:val="0"/>
          <w:numId w:val="31"/>
        </w:numPr>
        <w:spacing w:after="0"/>
      </w:pPr>
      <w:r>
        <w:t xml:space="preserve">Select and apply appropriate processes to comply with the legal and </w:t>
      </w:r>
      <w:r w:rsidR="007C690F">
        <w:t xml:space="preserve">compliance requirements </w:t>
      </w:r>
      <w:r>
        <w:t xml:space="preserve">governing the </w:t>
      </w:r>
      <w:r w:rsidR="007C690F">
        <w:t xml:space="preserve">control and processing of data in ways appropriate to </w:t>
      </w:r>
      <w:r>
        <w:t xml:space="preserve">real-world </w:t>
      </w:r>
      <w:r w:rsidR="00F12EAE">
        <w:t>scenarios</w:t>
      </w:r>
      <w:r>
        <w:t>.</w:t>
      </w:r>
    </w:p>
    <w:p w14:paraId="701EEF00" w14:textId="17047238" w:rsidR="009E2671" w:rsidRDefault="009E2671" w:rsidP="002C4FBF">
      <w:pPr>
        <w:pStyle w:val="ListParagraph"/>
        <w:numPr>
          <w:ilvl w:val="0"/>
          <w:numId w:val="31"/>
        </w:numPr>
        <w:spacing w:after="0"/>
      </w:pPr>
      <w:r>
        <w:t>Evaluate, refine, and apply comprehensive analytical</w:t>
      </w:r>
      <w:r w:rsidR="00ED24F9">
        <w:t xml:space="preserve">, </w:t>
      </w:r>
      <w:proofErr w:type="gramStart"/>
      <w:r>
        <w:t>technical</w:t>
      </w:r>
      <w:proofErr w:type="gramEnd"/>
      <w:r>
        <w:t xml:space="preserve"> </w:t>
      </w:r>
      <w:r w:rsidR="00ED24F9">
        <w:t xml:space="preserve">and creative </w:t>
      </w:r>
      <w:r>
        <w:t>skills to solv</w:t>
      </w:r>
      <w:r w:rsidR="00ED24F9">
        <w:t>e</w:t>
      </w:r>
      <w:r>
        <w:t xml:space="preserve"> a significant </w:t>
      </w:r>
      <w:r w:rsidR="004E5113">
        <w:t xml:space="preserve">Data Visualisation </w:t>
      </w:r>
      <w:r>
        <w:t>challenge.</w:t>
      </w:r>
    </w:p>
    <w:p w14:paraId="68E1299C" w14:textId="05DC5DF3" w:rsidR="00F87681" w:rsidRDefault="009E2671" w:rsidP="002C4FBF">
      <w:pPr>
        <w:pStyle w:val="ListParagraph"/>
        <w:numPr>
          <w:ilvl w:val="0"/>
          <w:numId w:val="31"/>
        </w:numPr>
        <w:spacing w:after="0"/>
      </w:pPr>
      <w:r>
        <w:t xml:space="preserve">Define a significant </w:t>
      </w:r>
      <w:r w:rsidR="004E5113">
        <w:t xml:space="preserve">Data Visualisation </w:t>
      </w:r>
      <w:r>
        <w:t>challenge, and professionally manage a process of work to propose and execute a viable solution to it using a recognised project management strategy</w:t>
      </w:r>
      <w:r w:rsidR="002D1F0D">
        <w:t>.</w:t>
      </w:r>
    </w:p>
    <w:p w14:paraId="1A5E619F" w14:textId="77777777" w:rsidR="00D92058" w:rsidRPr="002517D2" w:rsidRDefault="00D92058" w:rsidP="002C4FBF">
      <w:pPr>
        <w:rPr>
          <w:lang w:val="en-AU"/>
        </w:rPr>
      </w:pPr>
    </w:p>
    <w:tbl>
      <w:tblPr>
        <w:tblStyle w:val="ListTable4-Accent1"/>
        <w:tblpPr w:leftFromText="180" w:rightFromText="180" w:vertAnchor="text" w:horzAnchor="margin" w:tblpY="164"/>
        <w:tblW w:w="0" w:type="auto"/>
        <w:tblLook w:val="04A0" w:firstRow="1" w:lastRow="0" w:firstColumn="1" w:lastColumn="0" w:noHBand="0" w:noVBand="1"/>
      </w:tblPr>
      <w:tblGrid>
        <w:gridCol w:w="9016"/>
      </w:tblGrid>
      <w:tr w:rsidR="00C33780" w14:paraId="3E45BDF8" w14:textId="77777777" w:rsidTr="00C33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44FA3A5" w14:textId="77777777" w:rsidR="00C33780" w:rsidRDefault="00C33780" w:rsidP="00C33780">
            <w:r>
              <w:t>Description of the Course</w:t>
            </w:r>
          </w:p>
        </w:tc>
      </w:tr>
      <w:tr w:rsidR="00C33780" w:rsidRPr="005B377D" w14:paraId="32E9FB9A" w14:textId="77777777" w:rsidTr="00C33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495A272" w14:textId="77777777" w:rsidR="00C33780" w:rsidRDefault="00C33780" w:rsidP="00C33780">
            <w:pPr>
              <w:jc w:val="both"/>
              <w:rPr>
                <w:b w:val="0"/>
              </w:rPr>
            </w:pPr>
          </w:p>
          <w:p w14:paraId="4B85B09A" w14:textId="77777777" w:rsidR="00C33780" w:rsidRPr="00CC1E25" w:rsidRDefault="00C33780" w:rsidP="00C33780">
            <w:pPr>
              <w:jc w:val="both"/>
              <w:rPr>
                <w:b w:val="0"/>
                <w:i/>
              </w:rPr>
            </w:pPr>
            <w:r>
              <w:rPr>
                <w:b w:val="0"/>
                <w:i/>
              </w:rPr>
              <w:t>This section will also be used for other purposes, such as prospectus, marketing, website etc.</w:t>
            </w:r>
          </w:p>
          <w:p w14:paraId="62D4DED5" w14:textId="6E0D7F8D" w:rsidR="00C33780" w:rsidRDefault="00C33780" w:rsidP="00C33780">
            <w:pPr>
              <w:jc w:val="both"/>
              <w:rPr>
                <w:bCs w:val="0"/>
              </w:rPr>
            </w:pPr>
          </w:p>
          <w:p w14:paraId="16E347A6" w14:textId="42FFBD0D" w:rsidR="003A2F5B" w:rsidRPr="003A2F5B" w:rsidRDefault="00D92058" w:rsidP="00C33780">
            <w:pPr>
              <w:jc w:val="both"/>
              <w:rPr>
                <w:bCs w:val="0"/>
              </w:rPr>
            </w:pPr>
            <w:r>
              <w:rPr>
                <w:bCs w:val="0"/>
              </w:rPr>
              <w:t>M</w:t>
            </w:r>
            <w:r w:rsidR="003A2F5B" w:rsidRPr="003A2F5B">
              <w:rPr>
                <w:bCs w:val="0"/>
              </w:rPr>
              <w:t>Sc</w:t>
            </w:r>
            <w:r w:rsidR="00103499">
              <w:rPr>
                <w:bCs w:val="0"/>
              </w:rPr>
              <w:t>/MA</w:t>
            </w:r>
            <w:r w:rsidR="003A2F5B" w:rsidRPr="003A2F5B">
              <w:rPr>
                <w:bCs w:val="0"/>
              </w:rPr>
              <w:t xml:space="preserve"> </w:t>
            </w:r>
            <w:r w:rsidR="00103499">
              <w:rPr>
                <w:bCs w:val="0"/>
              </w:rPr>
              <w:t>Data Visualisation</w:t>
            </w:r>
          </w:p>
          <w:p w14:paraId="38871159" w14:textId="048696CB" w:rsidR="00D92058" w:rsidRDefault="003A2F5B" w:rsidP="003A2F5B">
            <w:pPr>
              <w:jc w:val="both"/>
              <w:rPr>
                <w:bCs w:val="0"/>
                <w:sz w:val="24"/>
                <w:szCs w:val="24"/>
              </w:rPr>
            </w:pPr>
            <w:r w:rsidRPr="003A2F5B">
              <w:rPr>
                <w:b w:val="0"/>
                <w:sz w:val="24"/>
                <w:szCs w:val="24"/>
              </w:rPr>
              <w:t>If you</w:t>
            </w:r>
            <w:r w:rsidR="00C61663">
              <w:rPr>
                <w:b w:val="0"/>
                <w:sz w:val="24"/>
                <w:szCs w:val="24"/>
              </w:rPr>
              <w:t xml:space="preserve"> are</w:t>
            </w:r>
            <w:r w:rsidR="00D92058">
              <w:rPr>
                <w:b w:val="0"/>
                <w:sz w:val="24"/>
                <w:szCs w:val="24"/>
              </w:rPr>
              <w:t xml:space="preserve"> a Computing</w:t>
            </w:r>
            <w:r w:rsidR="00CE14A7">
              <w:rPr>
                <w:b w:val="0"/>
                <w:sz w:val="24"/>
                <w:szCs w:val="24"/>
              </w:rPr>
              <w:t xml:space="preserve">, </w:t>
            </w:r>
            <w:r w:rsidR="00777442">
              <w:rPr>
                <w:b w:val="0"/>
                <w:sz w:val="24"/>
                <w:szCs w:val="24"/>
              </w:rPr>
              <w:t xml:space="preserve">Design or Arts </w:t>
            </w:r>
            <w:r w:rsidR="00D92058">
              <w:rPr>
                <w:b w:val="0"/>
                <w:sz w:val="24"/>
                <w:szCs w:val="24"/>
              </w:rPr>
              <w:t xml:space="preserve">graduate or professional seeking to expand your skills and knowledge to encompass </w:t>
            </w:r>
            <w:r w:rsidR="00777442">
              <w:rPr>
                <w:b w:val="0"/>
                <w:sz w:val="24"/>
                <w:szCs w:val="24"/>
              </w:rPr>
              <w:t>Data Visualisation</w:t>
            </w:r>
            <w:r w:rsidR="001F0575">
              <w:rPr>
                <w:b w:val="0"/>
                <w:sz w:val="24"/>
                <w:szCs w:val="24"/>
              </w:rPr>
              <w:t>,</w:t>
            </w:r>
            <w:r w:rsidR="00D92058">
              <w:rPr>
                <w:b w:val="0"/>
                <w:sz w:val="24"/>
                <w:szCs w:val="24"/>
              </w:rPr>
              <w:t xml:space="preserve"> then this is the programme for you. </w:t>
            </w:r>
            <w:r w:rsidR="00B16CC1">
              <w:rPr>
                <w:b w:val="0"/>
                <w:sz w:val="24"/>
                <w:szCs w:val="24"/>
              </w:rPr>
              <w:t xml:space="preserve">Offering </w:t>
            </w:r>
            <w:r w:rsidR="00DD3E4E">
              <w:rPr>
                <w:b w:val="0"/>
                <w:sz w:val="24"/>
                <w:szCs w:val="24"/>
              </w:rPr>
              <w:t>e</w:t>
            </w:r>
            <w:r w:rsidR="00B16CC1">
              <w:rPr>
                <w:b w:val="0"/>
                <w:sz w:val="24"/>
                <w:szCs w:val="24"/>
              </w:rPr>
              <w:t>ither an MSc or an MA pathway through a shared pedagogical framework, t</w:t>
            </w:r>
            <w:r w:rsidR="00D92058">
              <w:rPr>
                <w:b w:val="0"/>
                <w:sz w:val="24"/>
                <w:szCs w:val="24"/>
              </w:rPr>
              <w:t xml:space="preserve">he curriculum </w:t>
            </w:r>
            <w:r w:rsidR="001F0575">
              <w:rPr>
                <w:b w:val="0"/>
                <w:sz w:val="24"/>
                <w:szCs w:val="24"/>
              </w:rPr>
              <w:t>takes a</w:t>
            </w:r>
            <w:r w:rsidR="00441827">
              <w:rPr>
                <w:b w:val="0"/>
                <w:sz w:val="24"/>
                <w:szCs w:val="24"/>
              </w:rPr>
              <w:t xml:space="preserve"> practical approach</w:t>
            </w:r>
            <w:r w:rsidR="001F0575">
              <w:rPr>
                <w:b w:val="0"/>
                <w:sz w:val="24"/>
                <w:szCs w:val="24"/>
              </w:rPr>
              <w:t xml:space="preserve">, </w:t>
            </w:r>
            <w:r w:rsidR="005D0C84">
              <w:rPr>
                <w:b w:val="0"/>
                <w:sz w:val="24"/>
                <w:szCs w:val="24"/>
              </w:rPr>
              <w:t xml:space="preserve">offering </w:t>
            </w:r>
            <w:r w:rsidR="001F0575">
              <w:rPr>
                <w:b w:val="0"/>
                <w:sz w:val="24"/>
                <w:szCs w:val="24"/>
              </w:rPr>
              <w:t xml:space="preserve">modules </w:t>
            </w:r>
            <w:r w:rsidR="00C61663">
              <w:rPr>
                <w:b w:val="0"/>
                <w:sz w:val="24"/>
                <w:szCs w:val="24"/>
              </w:rPr>
              <w:t xml:space="preserve">in </w:t>
            </w:r>
            <w:r w:rsidR="005D0C84">
              <w:rPr>
                <w:b w:val="0"/>
                <w:sz w:val="24"/>
                <w:szCs w:val="24"/>
              </w:rPr>
              <w:t>Data Security and Privacy</w:t>
            </w:r>
            <w:r w:rsidR="00D92058">
              <w:rPr>
                <w:b w:val="0"/>
                <w:sz w:val="24"/>
                <w:szCs w:val="24"/>
              </w:rPr>
              <w:t xml:space="preserve">, </w:t>
            </w:r>
            <w:r w:rsidR="0037018A">
              <w:rPr>
                <w:b w:val="0"/>
                <w:sz w:val="24"/>
                <w:szCs w:val="24"/>
              </w:rPr>
              <w:t xml:space="preserve">Mathematics for Data Analysis, </w:t>
            </w:r>
            <w:r w:rsidR="00DD3E4E">
              <w:rPr>
                <w:b w:val="0"/>
                <w:sz w:val="24"/>
                <w:szCs w:val="24"/>
              </w:rPr>
              <w:t>P</w:t>
            </w:r>
            <w:r w:rsidR="0037018A">
              <w:rPr>
                <w:b w:val="0"/>
                <w:sz w:val="24"/>
                <w:szCs w:val="24"/>
              </w:rPr>
              <w:t xml:space="preserve">rogramming for </w:t>
            </w:r>
            <w:r w:rsidR="00DD3E4E">
              <w:rPr>
                <w:b w:val="0"/>
                <w:sz w:val="24"/>
                <w:szCs w:val="24"/>
              </w:rPr>
              <w:t>D</w:t>
            </w:r>
            <w:r w:rsidR="005D0C84">
              <w:rPr>
                <w:b w:val="0"/>
                <w:sz w:val="24"/>
                <w:szCs w:val="24"/>
              </w:rPr>
              <w:t xml:space="preserve">ata </w:t>
            </w:r>
            <w:r w:rsidR="00DD3E4E">
              <w:rPr>
                <w:b w:val="0"/>
                <w:sz w:val="24"/>
                <w:szCs w:val="24"/>
              </w:rPr>
              <w:t>V</w:t>
            </w:r>
            <w:r w:rsidR="005D0C84">
              <w:rPr>
                <w:b w:val="0"/>
                <w:sz w:val="24"/>
                <w:szCs w:val="24"/>
              </w:rPr>
              <w:t>isualisation</w:t>
            </w:r>
            <w:r w:rsidR="0037018A">
              <w:rPr>
                <w:b w:val="0"/>
                <w:sz w:val="24"/>
                <w:szCs w:val="24"/>
              </w:rPr>
              <w:t xml:space="preserve">, </w:t>
            </w:r>
            <w:r w:rsidR="00C06AA1">
              <w:rPr>
                <w:b w:val="0"/>
                <w:sz w:val="24"/>
                <w:szCs w:val="24"/>
              </w:rPr>
              <w:t xml:space="preserve">Interaction </w:t>
            </w:r>
            <w:r w:rsidR="00DD3E4E">
              <w:rPr>
                <w:b w:val="0"/>
                <w:sz w:val="24"/>
                <w:szCs w:val="24"/>
              </w:rPr>
              <w:t>D</w:t>
            </w:r>
            <w:r w:rsidR="00C06AA1">
              <w:rPr>
                <w:b w:val="0"/>
                <w:sz w:val="24"/>
                <w:szCs w:val="24"/>
              </w:rPr>
              <w:t xml:space="preserve">esign for </w:t>
            </w:r>
            <w:r w:rsidR="00DD3E4E">
              <w:rPr>
                <w:b w:val="0"/>
                <w:sz w:val="24"/>
                <w:szCs w:val="24"/>
              </w:rPr>
              <w:t>D</w:t>
            </w:r>
            <w:r w:rsidR="00C06AA1">
              <w:rPr>
                <w:b w:val="0"/>
                <w:sz w:val="24"/>
                <w:szCs w:val="24"/>
              </w:rPr>
              <w:t xml:space="preserve">ata </w:t>
            </w:r>
            <w:r w:rsidR="00DD3E4E">
              <w:rPr>
                <w:b w:val="0"/>
                <w:sz w:val="24"/>
                <w:szCs w:val="24"/>
              </w:rPr>
              <w:t>V</w:t>
            </w:r>
            <w:r w:rsidR="00C06AA1">
              <w:rPr>
                <w:b w:val="0"/>
                <w:sz w:val="24"/>
                <w:szCs w:val="24"/>
              </w:rPr>
              <w:t xml:space="preserve">isualisation, </w:t>
            </w:r>
            <w:r w:rsidR="00DD3E4E">
              <w:rPr>
                <w:b w:val="0"/>
                <w:sz w:val="24"/>
                <w:szCs w:val="24"/>
              </w:rPr>
              <w:t>S</w:t>
            </w:r>
            <w:r w:rsidR="006472F6">
              <w:rPr>
                <w:b w:val="0"/>
                <w:sz w:val="24"/>
                <w:szCs w:val="24"/>
              </w:rPr>
              <w:t xml:space="preserve">torytelling with </w:t>
            </w:r>
            <w:r w:rsidR="00DD3E4E">
              <w:rPr>
                <w:b w:val="0"/>
                <w:sz w:val="24"/>
                <w:szCs w:val="24"/>
              </w:rPr>
              <w:t>D</w:t>
            </w:r>
            <w:r w:rsidR="006472F6">
              <w:rPr>
                <w:b w:val="0"/>
                <w:sz w:val="24"/>
                <w:szCs w:val="24"/>
              </w:rPr>
              <w:t>ata</w:t>
            </w:r>
            <w:r w:rsidR="00681B8E">
              <w:rPr>
                <w:b w:val="0"/>
                <w:sz w:val="24"/>
                <w:szCs w:val="24"/>
              </w:rPr>
              <w:t xml:space="preserve">, </w:t>
            </w:r>
            <w:r w:rsidR="00DD3E4E">
              <w:rPr>
                <w:b w:val="0"/>
                <w:sz w:val="24"/>
                <w:szCs w:val="24"/>
              </w:rPr>
              <w:t>D</w:t>
            </w:r>
            <w:r w:rsidR="00E64E00">
              <w:rPr>
                <w:b w:val="0"/>
                <w:sz w:val="24"/>
                <w:szCs w:val="24"/>
              </w:rPr>
              <w:t xml:space="preserve">ata </w:t>
            </w:r>
            <w:r w:rsidR="00DD3E4E">
              <w:rPr>
                <w:b w:val="0"/>
                <w:sz w:val="24"/>
                <w:szCs w:val="24"/>
              </w:rPr>
              <w:t>V</w:t>
            </w:r>
            <w:r w:rsidR="00E64E00">
              <w:rPr>
                <w:b w:val="0"/>
                <w:sz w:val="24"/>
                <w:szCs w:val="24"/>
              </w:rPr>
              <w:t xml:space="preserve">isualisation in </w:t>
            </w:r>
            <w:proofErr w:type="gramStart"/>
            <w:r w:rsidR="00DD3E4E">
              <w:rPr>
                <w:b w:val="0"/>
                <w:sz w:val="24"/>
                <w:szCs w:val="24"/>
              </w:rPr>
              <w:t>C</w:t>
            </w:r>
            <w:r w:rsidR="00E64E00">
              <w:rPr>
                <w:b w:val="0"/>
                <w:sz w:val="24"/>
                <w:szCs w:val="24"/>
              </w:rPr>
              <w:t>ontext</w:t>
            </w:r>
            <w:proofErr w:type="gramEnd"/>
            <w:r w:rsidR="00681B8E">
              <w:rPr>
                <w:b w:val="0"/>
                <w:sz w:val="24"/>
                <w:szCs w:val="24"/>
              </w:rPr>
              <w:t xml:space="preserve"> and </w:t>
            </w:r>
            <w:r w:rsidR="00DD3E4E">
              <w:rPr>
                <w:b w:val="0"/>
                <w:sz w:val="24"/>
                <w:szCs w:val="24"/>
              </w:rPr>
              <w:t>I</w:t>
            </w:r>
            <w:r w:rsidR="00681B8E">
              <w:rPr>
                <w:b w:val="0"/>
                <w:sz w:val="24"/>
                <w:szCs w:val="24"/>
              </w:rPr>
              <w:t xml:space="preserve">nteractive </w:t>
            </w:r>
            <w:r w:rsidR="00DD3E4E">
              <w:rPr>
                <w:b w:val="0"/>
                <w:sz w:val="24"/>
                <w:szCs w:val="24"/>
              </w:rPr>
              <w:lastRenderedPageBreak/>
              <w:t>V</w:t>
            </w:r>
            <w:r w:rsidR="00681B8E">
              <w:rPr>
                <w:b w:val="0"/>
                <w:sz w:val="24"/>
                <w:szCs w:val="24"/>
              </w:rPr>
              <w:t>isualisation</w:t>
            </w:r>
            <w:r w:rsidR="0037018A">
              <w:rPr>
                <w:b w:val="0"/>
                <w:sz w:val="24"/>
                <w:szCs w:val="24"/>
              </w:rPr>
              <w:t xml:space="preserve">. </w:t>
            </w:r>
            <w:r w:rsidR="004E117F">
              <w:rPr>
                <w:b w:val="0"/>
                <w:sz w:val="24"/>
                <w:szCs w:val="24"/>
              </w:rPr>
              <w:t xml:space="preserve">Alongside these technical modules, you will </w:t>
            </w:r>
            <w:r w:rsidR="004B0334">
              <w:rPr>
                <w:b w:val="0"/>
                <w:sz w:val="24"/>
                <w:szCs w:val="24"/>
              </w:rPr>
              <w:t xml:space="preserve">also </w:t>
            </w:r>
            <w:r w:rsidR="004E117F">
              <w:rPr>
                <w:b w:val="0"/>
                <w:sz w:val="24"/>
                <w:szCs w:val="24"/>
              </w:rPr>
              <w:t xml:space="preserve">undertake modules in </w:t>
            </w:r>
            <w:r w:rsidR="0031559C">
              <w:rPr>
                <w:b w:val="0"/>
                <w:sz w:val="24"/>
                <w:szCs w:val="24"/>
              </w:rPr>
              <w:t xml:space="preserve">business, </w:t>
            </w:r>
            <w:r w:rsidR="00CF57EC">
              <w:rPr>
                <w:b w:val="0"/>
                <w:sz w:val="24"/>
                <w:szCs w:val="24"/>
              </w:rPr>
              <w:t>innovation,</w:t>
            </w:r>
            <w:r w:rsidR="004E117F">
              <w:rPr>
                <w:b w:val="0"/>
                <w:sz w:val="24"/>
                <w:szCs w:val="24"/>
              </w:rPr>
              <w:t xml:space="preserve"> and responsibility. </w:t>
            </w:r>
            <w:r w:rsidR="0031559C">
              <w:rPr>
                <w:b w:val="0"/>
                <w:sz w:val="24"/>
                <w:szCs w:val="24"/>
              </w:rPr>
              <w:t xml:space="preserve">These modules will be shared with students from sister programmes in </w:t>
            </w:r>
            <w:r w:rsidR="00355465">
              <w:rPr>
                <w:b w:val="0"/>
                <w:sz w:val="24"/>
                <w:szCs w:val="24"/>
              </w:rPr>
              <w:t>Computer Science</w:t>
            </w:r>
            <w:r w:rsidR="0031559C">
              <w:rPr>
                <w:b w:val="0"/>
                <w:sz w:val="24"/>
                <w:szCs w:val="24"/>
              </w:rPr>
              <w:t xml:space="preserve">, </w:t>
            </w:r>
            <w:r w:rsidR="002D1F0D">
              <w:rPr>
                <w:b w:val="0"/>
                <w:sz w:val="24"/>
                <w:szCs w:val="24"/>
              </w:rPr>
              <w:t>C</w:t>
            </w:r>
            <w:r w:rsidR="0031559C">
              <w:rPr>
                <w:b w:val="0"/>
                <w:sz w:val="24"/>
                <w:szCs w:val="24"/>
              </w:rPr>
              <w:t xml:space="preserve">yber </w:t>
            </w:r>
            <w:r w:rsidR="002D1F0D">
              <w:rPr>
                <w:b w:val="0"/>
                <w:sz w:val="24"/>
                <w:szCs w:val="24"/>
              </w:rPr>
              <w:t>S</w:t>
            </w:r>
            <w:r w:rsidR="0031559C">
              <w:rPr>
                <w:b w:val="0"/>
                <w:sz w:val="24"/>
                <w:szCs w:val="24"/>
              </w:rPr>
              <w:t xml:space="preserve">ecurity, and </w:t>
            </w:r>
            <w:r w:rsidR="008A75A8">
              <w:rPr>
                <w:b w:val="0"/>
                <w:sz w:val="24"/>
                <w:szCs w:val="24"/>
              </w:rPr>
              <w:t>Artificial Intelligence</w:t>
            </w:r>
            <w:r w:rsidR="0031559C">
              <w:rPr>
                <w:b w:val="0"/>
                <w:sz w:val="24"/>
                <w:szCs w:val="24"/>
              </w:rPr>
              <w:t>. Through this</w:t>
            </w:r>
            <w:r w:rsidR="002D1F0D">
              <w:rPr>
                <w:b w:val="0"/>
                <w:sz w:val="24"/>
                <w:szCs w:val="24"/>
              </w:rPr>
              <w:t>,</w:t>
            </w:r>
            <w:r w:rsidR="0031559C">
              <w:rPr>
                <w:b w:val="0"/>
                <w:sz w:val="24"/>
                <w:szCs w:val="24"/>
              </w:rPr>
              <w:t xml:space="preserve"> you will gain the opportunity to meet students from other </w:t>
            </w:r>
            <w:proofErr w:type="spellStart"/>
            <w:r w:rsidR="0031559C">
              <w:rPr>
                <w:b w:val="0"/>
                <w:sz w:val="24"/>
                <w:szCs w:val="24"/>
              </w:rPr>
              <w:t>specialisms</w:t>
            </w:r>
            <w:proofErr w:type="spellEnd"/>
            <w:r w:rsidR="0031559C">
              <w:rPr>
                <w:b w:val="0"/>
                <w:sz w:val="24"/>
                <w:szCs w:val="24"/>
              </w:rPr>
              <w:t xml:space="preserve"> and expand your professional network, as well as your expertise. Through all this</w:t>
            </w:r>
            <w:r w:rsidR="002D1F0D">
              <w:rPr>
                <w:b w:val="0"/>
                <w:sz w:val="24"/>
                <w:szCs w:val="24"/>
              </w:rPr>
              <w:t>,</w:t>
            </w:r>
            <w:r w:rsidR="0031559C">
              <w:rPr>
                <w:b w:val="0"/>
                <w:sz w:val="24"/>
                <w:szCs w:val="24"/>
              </w:rPr>
              <w:t xml:space="preserve"> the aim is </w:t>
            </w:r>
            <w:r w:rsidR="00C61663">
              <w:rPr>
                <w:b w:val="0"/>
                <w:sz w:val="24"/>
                <w:szCs w:val="24"/>
              </w:rPr>
              <w:t xml:space="preserve">to </w:t>
            </w:r>
            <w:r w:rsidR="0031559C">
              <w:rPr>
                <w:b w:val="0"/>
                <w:sz w:val="24"/>
                <w:szCs w:val="24"/>
              </w:rPr>
              <w:t xml:space="preserve">equip with you with the skillset and mindset required to </w:t>
            </w:r>
            <w:r w:rsidR="00C61663">
              <w:rPr>
                <w:b w:val="0"/>
                <w:sz w:val="24"/>
                <w:szCs w:val="24"/>
              </w:rPr>
              <w:t xml:space="preserve">work across a range of fields </w:t>
            </w:r>
            <w:r w:rsidR="0031559C">
              <w:rPr>
                <w:b w:val="0"/>
                <w:sz w:val="24"/>
                <w:szCs w:val="24"/>
              </w:rPr>
              <w:t xml:space="preserve">in order to </w:t>
            </w:r>
            <w:r w:rsidR="00C61663">
              <w:rPr>
                <w:b w:val="0"/>
                <w:sz w:val="24"/>
                <w:szCs w:val="24"/>
              </w:rPr>
              <w:t xml:space="preserve">design solutions to real world challenges. </w:t>
            </w:r>
          </w:p>
          <w:p w14:paraId="0F4DA859" w14:textId="77777777" w:rsidR="003A2F5B" w:rsidRDefault="003A2F5B" w:rsidP="003A2F5B">
            <w:pPr>
              <w:jc w:val="both"/>
              <w:rPr>
                <w:bCs w:val="0"/>
              </w:rPr>
            </w:pPr>
          </w:p>
          <w:p w14:paraId="622F197C" w14:textId="0C25FB5F" w:rsidR="003A2F5B" w:rsidRDefault="003A2F5B" w:rsidP="003A2F5B">
            <w:pPr>
              <w:jc w:val="both"/>
              <w:rPr>
                <w:bCs w:val="0"/>
                <w:sz w:val="24"/>
              </w:rPr>
            </w:pPr>
            <w:r>
              <w:rPr>
                <w:bCs w:val="0"/>
                <w:sz w:val="24"/>
              </w:rPr>
              <w:t xml:space="preserve">Why Study </w:t>
            </w:r>
            <w:r w:rsidR="00EA190D">
              <w:rPr>
                <w:bCs w:val="0"/>
                <w:sz w:val="24"/>
              </w:rPr>
              <w:t>T</w:t>
            </w:r>
            <w:r>
              <w:rPr>
                <w:bCs w:val="0"/>
                <w:sz w:val="24"/>
              </w:rPr>
              <w:t xml:space="preserve">his </w:t>
            </w:r>
            <w:r w:rsidR="00EA190D">
              <w:rPr>
                <w:bCs w:val="0"/>
                <w:sz w:val="24"/>
              </w:rPr>
              <w:t>C</w:t>
            </w:r>
            <w:r>
              <w:rPr>
                <w:bCs w:val="0"/>
                <w:sz w:val="24"/>
              </w:rPr>
              <w:t>ourse</w:t>
            </w:r>
            <w:r w:rsidR="00EA190D">
              <w:rPr>
                <w:bCs w:val="0"/>
                <w:sz w:val="24"/>
              </w:rPr>
              <w:t>?</w:t>
            </w:r>
          </w:p>
          <w:p w14:paraId="5A281DF5" w14:textId="376F869A" w:rsidR="003A2F5B" w:rsidRDefault="003A2F5B" w:rsidP="003A2F5B">
            <w:pPr>
              <w:jc w:val="both"/>
              <w:rPr>
                <w:bCs w:val="0"/>
                <w:sz w:val="24"/>
              </w:rPr>
            </w:pPr>
            <w:r>
              <w:rPr>
                <w:b w:val="0"/>
                <w:sz w:val="24"/>
              </w:rPr>
              <w:t xml:space="preserve">Ravensbourne has an established international reputation for innovation at the intersection of design and digital media. The </w:t>
            </w:r>
            <w:r w:rsidR="00D92058">
              <w:rPr>
                <w:b w:val="0"/>
                <w:sz w:val="24"/>
              </w:rPr>
              <w:t>M</w:t>
            </w:r>
            <w:r>
              <w:rPr>
                <w:b w:val="0"/>
                <w:sz w:val="24"/>
              </w:rPr>
              <w:t>Sc</w:t>
            </w:r>
            <w:r w:rsidR="001D6FCA">
              <w:rPr>
                <w:b w:val="0"/>
                <w:sz w:val="24"/>
              </w:rPr>
              <w:t>/MA</w:t>
            </w:r>
            <w:r>
              <w:rPr>
                <w:b w:val="0"/>
                <w:sz w:val="24"/>
              </w:rPr>
              <w:t xml:space="preserve"> </w:t>
            </w:r>
            <w:r w:rsidR="001D6FCA">
              <w:rPr>
                <w:b w:val="0"/>
                <w:sz w:val="24"/>
              </w:rPr>
              <w:t xml:space="preserve">Data Visualisation </w:t>
            </w:r>
            <w:r>
              <w:rPr>
                <w:b w:val="0"/>
                <w:sz w:val="24"/>
              </w:rPr>
              <w:t>programme capitalises</w:t>
            </w:r>
            <w:r w:rsidR="003E2332">
              <w:rPr>
                <w:b w:val="0"/>
                <w:sz w:val="24"/>
              </w:rPr>
              <w:t xml:space="preserve"> on</w:t>
            </w:r>
            <w:r>
              <w:rPr>
                <w:b w:val="0"/>
                <w:sz w:val="24"/>
              </w:rPr>
              <w:t xml:space="preserve"> and consolidates these past successes, offering you a</w:t>
            </w:r>
            <w:r w:rsidR="00522ECE">
              <w:rPr>
                <w:b w:val="0"/>
                <w:sz w:val="24"/>
              </w:rPr>
              <w:t xml:space="preserve">n </w:t>
            </w:r>
            <w:r>
              <w:rPr>
                <w:b w:val="0"/>
                <w:sz w:val="24"/>
              </w:rPr>
              <w:t>education that nurture</w:t>
            </w:r>
            <w:r w:rsidR="009209CE">
              <w:rPr>
                <w:b w:val="0"/>
                <w:sz w:val="24"/>
              </w:rPr>
              <w:t>s</w:t>
            </w:r>
            <w:r>
              <w:rPr>
                <w:b w:val="0"/>
                <w:sz w:val="24"/>
              </w:rPr>
              <w:t xml:space="preserve"> your ability to innovate </w:t>
            </w:r>
            <w:r w:rsidR="009209CE">
              <w:rPr>
                <w:b w:val="0"/>
                <w:sz w:val="24"/>
              </w:rPr>
              <w:t xml:space="preserve">while developing </w:t>
            </w:r>
            <w:r>
              <w:rPr>
                <w:b w:val="0"/>
                <w:sz w:val="24"/>
              </w:rPr>
              <w:t>your skills</w:t>
            </w:r>
            <w:r w:rsidR="00522ECE">
              <w:rPr>
                <w:b w:val="0"/>
                <w:sz w:val="24"/>
              </w:rPr>
              <w:t xml:space="preserve"> and knowledge of </w:t>
            </w:r>
            <w:r w:rsidR="00711213">
              <w:rPr>
                <w:b w:val="0"/>
                <w:sz w:val="24"/>
              </w:rPr>
              <w:t xml:space="preserve">Data </w:t>
            </w:r>
            <w:r w:rsidR="004B0334">
              <w:rPr>
                <w:b w:val="0"/>
                <w:sz w:val="24"/>
              </w:rPr>
              <w:t>V</w:t>
            </w:r>
            <w:r w:rsidR="00711213">
              <w:rPr>
                <w:b w:val="0"/>
                <w:sz w:val="24"/>
              </w:rPr>
              <w:t>isualisation</w:t>
            </w:r>
            <w:r>
              <w:rPr>
                <w:b w:val="0"/>
                <w:sz w:val="24"/>
              </w:rPr>
              <w:t xml:space="preserve">. </w:t>
            </w:r>
          </w:p>
          <w:p w14:paraId="23FCAC6B" w14:textId="2F6F4DDA" w:rsidR="002303F0" w:rsidRDefault="002303F0" w:rsidP="003A2F5B">
            <w:pPr>
              <w:jc w:val="both"/>
              <w:rPr>
                <w:b w:val="0"/>
                <w:bCs w:val="0"/>
                <w:sz w:val="24"/>
              </w:rPr>
            </w:pPr>
          </w:p>
          <w:p w14:paraId="5C0A7AE3" w14:textId="5A333028" w:rsidR="002303F0" w:rsidRPr="002303F0" w:rsidRDefault="002303F0" w:rsidP="003A2F5B">
            <w:pPr>
              <w:jc w:val="both"/>
              <w:rPr>
                <w:b w:val="0"/>
                <w:bCs w:val="0"/>
                <w:sz w:val="24"/>
              </w:rPr>
            </w:pPr>
            <w:r w:rsidRPr="002303F0">
              <w:rPr>
                <w:b w:val="0"/>
                <w:bCs w:val="0"/>
                <w:sz w:val="24"/>
              </w:rPr>
              <w:t xml:space="preserve">The </w:t>
            </w:r>
            <w:r>
              <w:rPr>
                <w:b w:val="0"/>
                <w:bCs w:val="0"/>
                <w:sz w:val="24"/>
              </w:rPr>
              <w:t xml:space="preserve">programme also aims to promote networking among </w:t>
            </w:r>
            <w:proofErr w:type="gramStart"/>
            <w:r>
              <w:rPr>
                <w:b w:val="0"/>
                <w:bCs w:val="0"/>
                <w:sz w:val="24"/>
              </w:rPr>
              <w:t>Masters</w:t>
            </w:r>
            <w:proofErr w:type="gramEnd"/>
            <w:r>
              <w:rPr>
                <w:b w:val="0"/>
                <w:bCs w:val="0"/>
                <w:sz w:val="24"/>
              </w:rPr>
              <w:t xml:space="preserve"> students from different fields and backgrounds. In so doing the aim is to help you increase the size and diversity of your professional network, in order to maximise your chances of future career success.</w:t>
            </w:r>
          </w:p>
          <w:p w14:paraId="46BE89DA" w14:textId="77777777" w:rsidR="003A2F5B" w:rsidRDefault="003A2F5B" w:rsidP="003A2F5B">
            <w:pPr>
              <w:jc w:val="both"/>
              <w:rPr>
                <w:bCs w:val="0"/>
                <w:sz w:val="24"/>
              </w:rPr>
            </w:pPr>
          </w:p>
          <w:p w14:paraId="676262E8" w14:textId="6C4B8D07" w:rsidR="00C33780" w:rsidRDefault="00917C1F" w:rsidP="00C33780">
            <w:pPr>
              <w:jc w:val="both"/>
              <w:rPr>
                <w:b w:val="0"/>
                <w:sz w:val="24"/>
              </w:rPr>
            </w:pPr>
            <w:r w:rsidRPr="00917C1F">
              <w:rPr>
                <w:bCs w:val="0"/>
                <w:sz w:val="24"/>
              </w:rPr>
              <w:t>Career opportunities</w:t>
            </w:r>
          </w:p>
          <w:p w14:paraId="296E2DD8" w14:textId="2987BAB9" w:rsidR="00AC6A5B" w:rsidRPr="00AC6A5B" w:rsidRDefault="00AC6A5B" w:rsidP="00C33780">
            <w:pPr>
              <w:jc w:val="both"/>
              <w:rPr>
                <w:b w:val="0"/>
                <w:sz w:val="24"/>
              </w:rPr>
            </w:pPr>
            <w:r w:rsidRPr="00AC6A5B">
              <w:rPr>
                <w:b w:val="0"/>
                <w:sz w:val="24"/>
              </w:rPr>
              <w:t xml:space="preserve">A wide range of technical and non-technical roles are available to </w:t>
            </w:r>
            <w:r w:rsidR="007900CA">
              <w:rPr>
                <w:b w:val="0"/>
                <w:sz w:val="24"/>
              </w:rPr>
              <w:t xml:space="preserve">Data Visualisation </w:t>
            </w:r>
            <w:r w:rsidRPr="00AC6A5B">
              <w:rPr>
                <w:b w:val="0"/>
                <w:sz w:val="24"/>
              </w:rPr>
              <w:t xml:space="preserve">graduates. </w:t>
            </w:r>
            <w:r>
              <w:rPr>
                <w:b w:val="0"/>
                <w:sz w:val="24"/>
              </w:rPr>
              <w:t>Common career trajectories include</w:t>
            </w:r>
            <w:r w:rsidR="00F314CA">
              <w:rPr>
                <w:b w:val="0"/>
                <w:sz w:val="24"/>
              </w:rPr>
              <w:t>:</w:t>
            </w:r>
          </w:p>
          <w:p w14:paraId="0F140350" w14:textId="04269C6B" w:rsidR="00B22971" w:rsidRPr="00B22971" w:rsidRDefault="00C26168" w:rsidP="00B22971">
            <w:pPr>
              <w:pStyle w:val="ListParagraph"/>
              <w:numPr>
                <w:ilvl w:val="0"/>
                <w:numId w:val="27"/>
              </w:numPr>
              <w:jc w:val="both"/>
              <w:rPr>
                <w:b w:val="0"/>
                <w:bCs w:val="0"/>
              </w:rPr>
            </w:pPr>
            <w:r>
              <w:rPr>
                <w:b w:val="0"/>
                <w:bCs w:val="0"/>
              </w:rPr>
              <w:t>Data Protection Officer</w:t>
            </w:r>
          </w:p>
          <w:p w14:paraId="76F5ED00" w14:textId="77777777" w:rsidR="00B22971" w:rsidRPr="00B22971" w:rsidRDefault="00B22971" w:rsidP="00B22971">
            <w:pPr>
              <w:pStyle w:val="ListParagraph"/>
              <w:numPr>
                <w:ilvl w:val="0"/>
                <w:numId w:val="27"/>
              </w:numPr>
              <w:jc w:val="both"/>
              <w:rPr>
                <w:b w:val="0"/>
                <w:bCs w:val="0"/>
              </w:rPr>
            </w:pPr>
            <w:r w:rsidRPr="00B22971">
              <w:rPr>
                <w:b w:val="0"/>
                <w:bCs w:val="0"/>
              </w:rPr>
              <w:t>Data Analyst</w:t>
            </w:r>
          </w:p>
          <w:p w14:paraId="08F7D58A" w14:textId="6EAD394B" w:rsidR="008F7A0A" w:rsidRPr="008F7A0A" w:rsidRDefault="007900CA" w:rsidP="00B22971">
            <w:pPr>
              <w:pStyle w:val="ListParagraph"/>
              <w:numPr>
                <w:ilvl w:val="0"/>
                <w:numId w:val="27"/>
              </w:numPr>
              <w:jc w:val="both"/>
              <w:rPr>
                <w:b w:val="0"/>
                <w:bCs w:val="0"/>
              </w:rPr>
            </w:pPr>
            <w:r>
              <w:rPr>
                <w:b w:val="0"/>
                <w:bCs w:val="0"/>
              </w:rPr>
              <w:t xml:space="preserve">Data </w:t>
            </w:r>
            <w:r w:rsidR="00FC5D5F">
              <w:rPr>
                <w:b w:val="0"/>
                <w:bCs w:val="0"/>
              </w:rPr>
              <w:t xml:space="preserve">Security &amp; </w:t>
            </w:r>
            <w:r>
              <w:rPr>
                <w:b w:val="0"/>
                <w:bCs w:val="0"/>
              </w:rPr>
              <w:t>Privacy consultant</w:t>
            </w:r>
          </w:p>
          <w:p w14:paraId="4C387D30" w14:textId="77777777" w:rsidR="004025EE" w:rsidRPr="00D354C5" w:rsidRDefault="007900CA" w:rsidP="007900CA">
            <w:pPr>
              <w:numPr>
                <w:ilvl w:val="0"/>
                <w:numId w:val="27"/>
              </w:numPr>
              <w:jc w:val="both"/>
              <w:rPr>
                <w:b w:val="0"/>
              </w:rPr>
            </w:pPr>
            <w:r>
              <w:rPr>
                <w:b w:val="0"/>
              </w:rPr>
              <w:t>Interaction designer</w:t>
            </w:r>
          </w:p>
          <w:p w14:paraId="32574145" w14:textId="77777777" w:rsidR="00D354C5" w:rsidRPr="00D354C5" w:rsidRDefault="00D354C5" w:rsidP="007900CA">
            <w:pPr>
              <w:numPr>
                <w:ilvl w:val="0"/>
                <w:numId w:val="27"/>
              </w:numPr>
              <w:jc w:val="both"/>
              <w:rPr>
                <w:b w:val="0"/>
              </w:rPr>
            </w:pPr>
            <w:r>
              <w:rPr>
                <w:b w:val="0"/>
              </w:rPr>
              <w:t>UX Designer</w:t>
            </w:r>
          </w:p>
          <w:p w14:paraId="6C8E8750" w14:textId="0AA655F7" w:rsidR="00D354C5" w:rsidRPr="005B377D" w:rsidRDefault="00D354C5" w:rsidP="007900CA">
            <w:pPr>
              <w:numPr>
                <w:ilvl w:val="0"/>
                <w:numId w:val="27"/>
              </w:numPr>
              <w:jc w:val="both"/>
              <w:rPr>
                <w:b w:val="0"/>
              </w:rPr>
            </w:pPr>
            <w:r>
              <w:rPr>
                <w:b w:val="0"/>
              </w:rPr>
              <w:t>Museum Exhibition Developer</w:t>
            </w:r>
          </w:p>
        </w:tc>
      </w:tr>
    </w:tbl>
    <w:p w14:paraId="7BCB81D4" w14:textId="77777777" w:rsidR="00B96D67" w:rsidRDefault="00B96D67" w:rsidP="007C17E9"/>
    <w:p w14:paraId="0E83F939" w14:textId="77777777" w:rsidR="00301401" w:rsidRDefault="00301401" w:rsidP="007C17E9"/>
    <w:p w14:paraId="5595893E" w14:textId="0BE29B1D" w:rsidR="00E858D9" w:rsidRDefault="00E858D9" w:rsidP="00E858D9">
      <w:pPr>
        <w:rPr>
          <w:sz w:val="28"/>
        </w:rPr>
      </w:pPr>
      <w:r w:rsidRPr="005A2676">
        <w:rPr>
          <w:sz w:val="28"/>
        </w:rPr>
        <w:t>Academic Framework – Course Diagram</w:t>
      </w:r>
    </w:p>
    <w:p w14:paraId="0F65515A" w14:textId="5BDE344B" w:rsidR="001E7D29" w:rsidRPr="00CC128C" w:rsidRDefault="001E7D29" w:rsidP="001E7D29">
      <w:pPr>
        <w:pStyle w:val="Heading2"/>
      </w:pPr>
      <w:r>
        <w:t>MSc Data Visualisation</w:t>
      </w:r>
    </w:p>
    <w:tbl>
      <w:tblPr>
        <w:tblStyle w:val="TableGrid"/>
        <w:tblW w:w="0" w:type="auto"/>
        <w:tblLook w:val="04A0" w:firstRow="1" w:lastRow="0" w:firstColumn="1" w:lastColumn="0" w:noHBand="0" w:noVBand="1"/>
      </w:tblPr>
      <w:tblGrid>
        <w:gridCol w:w="2405"/>
        <w:gridCol w:w="3402"/>
        <w:gridCol w:w="3209"/>
      </w:tblGrid>
      <w:tr w:rsidR="0053242C" w14:paraId="40B46CB6" w14:textId="77777777" w:rsidTr="0053242C">
        <w:tc>
          <w:tcPr>
            <w:tcW w:w="2405" w:type="dxa"/>
            <w:shd w:val="clear" w:color="auto" w:fill="2E74B5" w:themeFill="accent1" w:themeFillShade="BF"/>
          </w:tcPr>
          <w:p w14:paraId="58D85C9E" w14:textId="77777777" w:rsidR="0053242C" w:rsidRPr="0053242C" w:rsidRDefault="0053242C" w:rsidP="000834C9">
            <w:pPr>
              <w:jc w:val="both"/>
              <w:rPr>
                <w:b/>
                <w:bCs/>
                <w:color w:val="FFFFFF" w:themeColor="background1"/>
              </w:rPr>
            </w:pPr>
            <w:r w:rsidRPr="0053242C">
              <w:rPr>
                <w:b/>
                <w:bCs/>
                <w:color w:val="FFFFFF" w:themeColor="background1"/>
              </w:rPr>
              <w:t>Term 1</w:t>
            </w:r>
          </w:p>
        </w:tc>
        <w:tc>
          <w:tcPr>
            <w:tcW w:w="3402" w:type="dxa"/>
            <w:shd w:val="clear" w:color="auto" w:fill="2E74B5" w:themeFill="accent1" w:themeFillShade="BF"/>
          </w:tcPr>
          <w:p w14:paraId="7F660524" w14:textId="77777777" w:rsidR="0053242C" w:rsidRPr="0053242C" w:rsidRDefault="0053242C" w:rsidP="000834C9">
            <w:pPr>
              <w:jc w:val="both"/>
              <w:rPr>
                <w:b/>
                <w:bCs/>
                <w:color w:val="FFFFFF" w:themeColor="background1"/>
              </w:rPr>
            </w:pPr>
            <w:r w:rsidRPr="0053242C">
              <w:rPr>
                <w:b/>
                <w:bCs/>
                <w:color w:val="FFFFFF" w:themeColor="background1"/>
              </w:rPr>
              <w:t>Term 2</w:t>
            </w:r>
          </w:p>
        </w:tc>
        <w:tc>
          <w:tcPr>
            <w:tcW w:w="3209" w:type="dxa"/>
            <w:shd w:val="clear" w:color="auto" w:fill="2E74B5" w:themeFill="accent1" w:themeFillShade="BF"/>
          </w:tcPr>
          <w:p w14:paraId="07E03DED" w14:textId="77777777" w:rsidR="0053242C" w:rsidRPr="0053242C" w:rsidRDefault="0053242C" w:rsidP="000834C9">
            <w:pPr>
              <w:jc w:val="both"/>
              <w:rPr>
                <w:b/>
                <w:bCs/>
                <w:color w:val="FFFFFF" w:themeColor="background1"/>
              </w:rPr>
            </w:pPr>
            <w:r w:rsidRPr="0053242C">
              <w:rPr>
                <w:b/>
                <w:bCs/>
                <w:color w:val="FFFFFF" w:themeColor="background1"/>
              </w:rPr>
              <w:t>Term 3</w:t>
            </w:r>
          </w:p>
        </w:tc>
      </w:tr>
      <w:tr w:rsidR="008134F2" w14:paraId="1BDC0B21" w14:textId="77777777" w:rsidTr="0053242C">
        <w:trPr>
          <w:trHeight w:val="240"/>
        </w:trPr>
        <w:tc>
          <w:tcPr>
            <w:tcW w:w="2405" w:type="dxa"/>
            <w:shd w:val="clear" w:color="auto" w:fill="D9E2F3" w:themeFill="accent5" w:themeFillTint="33"/>
          </w:tcPr>
          <w:p w14:paraId="60046F8A" w14:textId="2024DB02" w:rsidR="008134F2" w:rsidRPr="00F8624D" w:rsidRDefault="00C835C3" w:rsidP="008134F2">
            <w:pPr>
              <w:rPr>
                <w:b/>
                <w:bCs/>
              </w:rPr>
            </w:pPr>
            <w:r>
              <w:rPr>
                <w:b/>
                <w:bCs/>
              </w:rPr>
              <w:t>Data Security &amp; Privacy</w:t>
            </w:r>
          </w:p>
          <w:p w14:paraId="03FCE995" w14:textId="2537ED2E" w:rsidR="008134F2" w:rsidRDefault="008134F2" w:rsidP="008134F2">
            <w:r>
              <w:t>15 credits</w:t>
            </w:r>
          </w:p>
        </w:tc>
        <w:tc>
          <w:tcPr>
            <w:tcW w:w="3402" w:type="dxa"/>
            <w:shd w:val="clear" w:color="auto" w:fill="D9E2F3" w:themeFill="accent5" w:themeFillTint="33"/>
          </w:tcPr>
          <w:p w14:paraId="34F6D2CF" w14:textId="1F9165F9" w:rsidR="008134F2" w:rsidRPr="00F8624D" w:rsidRDefault="00194EDA" w:rsidP="008134F2">
            <w:pPr>
              <w:rPr>
                <w:b/>
                <w:bCs/>
              </w:rPr>
            </w:pPr>
            <w:r>
              <w:rPr>
                <w:b/>
                <w:bCs/>
              </w:rPr>
              <w:t xml:space="preserve">Storytelling with </w:t>
            </w:r>
            <w:r w:rsidR="004B0334">
              <w:rPr>
                <w:b/>
                <w:bCs/>
              </w:rPr>
              <w:t>D</w:t>
            </w:r>
            <w:r>
              <w:rPr>
                <w:b/>
                <w:bCs/>
              </w:rPr>
              <w:t>ata</w:t>
            </w:r>
          </w:p>
          <w:p w14:paraId="5C1A957C" w14:textId="7C022BBB" w:rsidR="008134F2" w:rsidRDefault="008134F2" w:rsidP="008134F2">
            <w:r>
              <w:t>15 credits</w:t>
            </w:r>
          </w:p>
        </w:tc>
        <w:tc>
          <w:tcPr>
            <w:tcW w:w="3209" w:type="dxa"/>
            <w:shd w:val="clear" w:color="auto" w:fill="D9E2F3" w:themeFill="accent5" w:themeFillTint="33"/>
          </w:tcPr>
          <w:p w14:paraId="7A54B1A5" w14:textId="33F041F1" w:rsidR="008134F2" w:rsidRDefault="00AD239D" w:rsidP="008134F2">
            <w:pPr>
              <w:rPr>
                <w:b/>
                <w:bCs/>
              </w:rPr>
            </w:pPr>
            <w:r>
              <w:rPr>
                <w:b/>
                <w:bCs/>
              </w:rPr>
              <w:t>Data Visualisation in Context</w:t>
            </w:r>
          </w:p>
          <w:p w14:paraId="1E300BF1" w14:textId="77777777" w:rsidR="008134F2" w:rsidRDefault="008134F2" w:rsidP="008134F2">
            <w:r>
              <w:t>15 credits</w:t>
            </w:r>
          </w:p>
          <w:p w14:paraId="26F4E403" w14:textId="77777777" w:rsidR="008134F2" w:rsidRDefault="008134F2" w:rsidP="008134F2"/>
        </w:tc>
      </w:tr>
      <w:tr w:rsidR="008134F2" w14:paraId="54084A8B" w14:textId="77777777" w:rsidTr="003E324B">
        <w:trPr>
          <w:trHeight w:val="150"/>
        </w:trPr>
        <w:tc>
          <w:tcPr>
            <w:tcW w:w="2405" w:type="dxa"/>
            <w:shd w:val="clear" w:color="auto" w:fill="D9E2F3" w:themeFill="accent5" w:themeFillTint="33"/>
          </w:tcPr>
          <w:p w14:paraId="1E08D2CD" w14:textId="77777777" w:rsidR="008134F2" w:rsidRDefault="008134F2" w:rsidP="008134F2">
            <w:r>
              <w:rPr>
                <w:b/>
                <w:bCs/>
              </w:rPr>
              <w:t xml:space="preserve">Mathematics for Data Analysis </w:t>
            </w:r>
          </w:p>
          <w:p w14:paraId="679EA53E" w14:textId="538BBE31" w:rsidR="008134F2" w:rsidRPr="00F8624D" w:rsidRDefault="008134F2" w:rsidP="008134F2">
            <w:r>
              <w:t>15 credits</w:t>
            </w:r>
          </w:p>
        </w:tc>
        <w:tc>
          <w:tcPr>
            <w:tcW w:w="3402" w:type="dxa"/>
            <w:shd w:val="clear" w:color="auto" w:fill="9CC2E5" w:themeFill="accent1" w:themeFillTint="99"/>
          </w:tcPr>
          <w:p w14:paraId="330C2EB9" w14:textId="77777777" w:rsidR="008134F2" w:rsidRPr="00F8624D" w:rsidRDefault="008134F2" w:rsidP="008134F2">
            <w:pPr>
              <w:rPr>
                <w:b/>
                <w:bCs/>
              </w:rPr>
            </w:pPr>
            <w:r w:rsidRPr="00F8624D">
              <w:rPr>
                <w:b/>
                <w:bCs/>
              </w:rPr>
              <w:t>Business Development</w:t>
            </w:r>
          </w:p>
          <w:p w14:paraId="75694FA3" w14:textId="77777777" w:rsidR="008134F2" w:rsidRDefault="008134F2" w:rsidP="008134F2">
            <w:r>
              <w:t>15 credits</w:t>
            </w:r>
          </w:p>
          <w:p w14:paraId="1A23328B" w14:textId="77777777" w:rsidR="008134F2" w:rsidRDefault="008134F2" w:rsidP="008134F2"/>
        </w:tc>
        <w:tc>
          <w:tcPr>
            <w:tcW w:w="3209" w:type="dxa"/>
            <w:shd w:val="clear" w:color="auto" w:fill="D9E2F3" w:themeFill="accent5" w:themeFillTint="33"/>
          </w:tcPr>
          <w:p w14:paraId="649529D2" w14:textId="5B783EDF" w:rsidR="008134F2" w:rsidRPr="00744C4F" w:rsidRDefault="00AD239D" w:rsidP="008134F2">
            <w:pPr>
              <w:rPr>
                <w:b/>
                <w:bCs/>
              </w:rPr>
            </w:pPr>
            <w:r>
              <w:rPr>
                <w:b/>
                <w:bCs/>
              </w:rPr>
              <w:t>Interactive Visualisation</w:t>
            </w:r>
          </w:p>
          <w:p w14:paraId="426912F0" w14:textId="49725A6B" w:rsidR="008134F2" w:rsidRDefault="008134F2" w:rsidP="008134F2">
            <w:r>
              <w:t>15 credits</w:t>
            </w:r>
          </w:p>
        </w:tc>
      </w:tr>
      <w:tr w:rsidR="008134F2" w14:paraId="73C3F2A3" w14:textId="77777777" w:rsidTr="003E324B">
        <w:trPr>
          <w:trHeight w:val="109"/>
        </w:trPr>
        <w:tc>
          <w:tcPr>
            <w:tcW w:w="2405" w:type="dxa"/>
            <w:shd w:val="clear" w:color="auto" w:fill="D9E2F3" w:themeFill="accent5" w:themeFillTint="33"/>
          </w:tcPr>
          <w:p w14:paraId="7D610548" w14:textId="6252DE6F" w:rsidR="008134F2" w:rsidRPr="00F8624D" w:rsidRDefault="008134F2" w:rsidP="008134F2">
            <w:pPr>
              <w:rPr>
                <w:b/>
                <w:bCs/>
              </w:rPr>
            </w:pPr>
            <w:r>
              <w:rPr>
                <w:b/>
                <w:bCs/>
              </w:rPr>
              <w:t xml:space="preserve">Programming for </w:t>
            </w:r>
            <w:r w:rsidR="00C835C3">
              <w:rPr>
                <w:b/>
                <w:bCs/>
              </w:rPr>
              <w:t>Data Visualisation</w:t>
            </w:r>
          </w:p>
          <w:p w14:paraId="444E306D" w14:textId="0E14A6C0" w:rsidR="008134F2" w:rsidRDefault="008134F2" w:rsidP="008134F2">
            <w:r>
              <w:t>15 credits</w:t>
            </w:r>
          </w:p>
        </w:tc>
        <w:tc>
          <w:tcPr>
            <w:tcW w:w="6611" w:type="dxa"/>
            <w:gridSpan w:val="2"/>
            <w:vMerge w:val="restart"/>
            <w:shd w:val="clear" w:color="auto" w:fill="9CC2E5" w:themeFill="accent1" w:themeFillTint="99"/>
          </w:tcPr>
          <w:p w14:paraId="494DD683" w14:textId="77777777" w:rsidR="008134F2" w:rsidRDefault="008134F2" w:rsidP="008134F2">
            <w:pPr>
              <w:rPr>
                <w:b/>
                <w:bCs/>
              </w:rPr>
            </w:pPr>
          </w:p>
          <w:p w14:paraId="4A2B335C" w14:textId="77777777" w:rsidR="008134F2" w:rsidRPr="00F8624D" w:rsidRDefault="008134F2" w:rsidP="008134F2">
            <w:pPr>
              <w:rPr>
                <w:b/>
                <w:bCs/>
              </w:rPr>
            </w:pPr>
            <w:r w:rsidRPr="00F8624D">
              <w:rPr>
                <w:b/>
                <w:bCs/>
              </w:rPr>
              <w:t xml:space="preserve">Dissertation Project </w:t>
            </w:r>
          </w:p>
          <w:p w14:paraId="765E2D1B" w14:textId="77777777" w:rsidR="008134F2" w:rsidRDefault="008134F2" w:rsidP="008134F2">
            <w:r>
              <w:t>60 credits</w:t>
            </w:r>
          </w:p>
          <w:p w14:paraId="43677A19" w14:textId="77777777" w:rsidR="008134F2" w:rsidRDefault="008134F2" w:rsidP="008134F2"/>
        </w:tc>
      </w:tr>
      <w:tr w:rsidR="0053242C" w14:paraId="03491E45" w14:textId="77777777" w:rsidTr="003E324B">
        <w:trPr>
          <w:trHeight w:val="150"/>
        </w:trPr>
        <w:tc>
          <w:tcPr>
            <w:tcW w:w="2405" w:type="dxa"/>
            <w:shd w:val="clear" w:color="auto" w:fill="9CC2E5" w:themeFill="accent1" w:themeFillTint="99"/>
          </w:tcPr>
          <w:p w14:paraId="3F404416" w14:textId="77777777" w:rsidR="0053242C" w:rsidRPr="00F8624D" w:rsidRDefault="0053242C" w:rsidP="000834C9">
            <w:pPr>
              <w:rPr>
                <w:b/>
                <w:bCs/>
              </w:rPr>
            </w:pPr>
            <w:r w:rsidRPr="00F8624D">
              <w:rPr>
                <w:b/>
                <w:bCs/>
              </w:rPr>
              <w:t xml:space="preserve">Innovation and </w:t>
            </w:r>
            <w:r>
              <w:rPr>
                <w:b/>
                <w:bCs/>
              </w:rPr>
              <w:t>Responsibility</w:t>
            </w:r>
          </w:p>
          <w:p w14:paraId="1F80D6FC" w14:textId="77777777" w:rsidR="0053242C" w:rsidRDefault="0053242C" w:rsidP="000834C9">
            <w:r>
              <w:t>15 credits</w:t>
            </w:r>
          </w:p>
        </w:tc>
        <w:tc>
          <w:tcPr>
            <w:tcW w:w="6611" w:type="dxa"/>
            <w:gridSpan w:val="2"/>
            <w:vMerge/>
            <w:shd w:val="clear" w:color="auto" w:fill="9CC2E5" w:themeFill="accent1" w:themeFillTint="99"/>
          </w:tcPr>
          <w:p w14:paraId="2CC456F7" w14:textId="77777777" w:rsidR="0053242C" w:rsidRDefault="0053242C" w:rsidP="000834C9"/>
        </w:tc>
      </w:tr>
    </w:tbl>
    <w:p w14:paraId="03472D96" w14:textId="77777777" w:rsidR="00D621E2" w:rsidRPr="005A2676" w:rsidRDefault="00D621E2" w:rsidP="00E858D9">
      <w:pPr>
        <w:rPr>
          <w:sz w:val="28"/>
        </w:rPr>
      </w:pPr>
    </w:p>
    <w:p w14:paraId="64BEE564" w14:textId="77777777" w:rsidR="00E858D9" w:rsidRDefault="00E858D9" w:rsidP="007C17E9"/>
    <w:p w14:paraId="0A730D51" w14:textId="77777777" w:rsidR="00CC1E25" w:rsidRDefault="00CC1E25"/>
    <w:p w14:paraId="7AD283AF" w14:textId="6ECE776E" w:rsidR="00F21826" w:rsidRDefault="001E7D29" w:rsidP="001E7D29">
      <w:pPr>
        <w:pStyle w:val="Heading2"/>
      </w:pPr>
      <w:r>
        <w:t>MA Data Visualisation</w:t>
      </w:r>
    </w:p>
    <w:tbl>
      <w:tblPr>
        <w:tblStyle w:val="TableGrid"/>
        <w:tblW w:w="0" w:type="auto"/>
        <w:tblLook w:val="04A0" w:firstRow="1" w:lastRow="0" w:firstColumn="1" w:lastColumn="0" w:noHBand="0" w:noVBand="1"/>
      </w:tblPr>
      <w:tblGrid>
        <w:gridCol w:w="2405"/>
        <w:gridCol w:w="3402"/>
        <w:gridCol w:w="3209"/>
      </w:tblGrid>
      <w:tr w:rsidR="001429C7" w14:paraId="7F1E53A5" w14:textId="77777777" w:rsidTr="00745D6A">
        <w:tc>
          <w:tcPr>
            <w:tcW w:w="2405" w:type="dxa"/>
            <w:shd w:val="clear" w:color="auto" w:fill="2E74B5" w:themeFill="accent1" w:themeFillShade="BF"/>
          </w:tcPr>
          <w:p w14:paraId="13BDE3C1" w14:textId="77777777" w:rsidR="001429C7" w:rsidRPr="0053242C" w:rsidRDefault="001429C7" w:rsidP="00745D6A">
            <w:pPr>
              <w:jc w:val="both"/>
              <w:rPr>
                <w:b/>
                <w:bCs/>
                <w:color w:val="FFFFFF" w:themeColor="background1"/>
              </w:rPr>
            </w:pPr>
            <w:r w:rsidRPr="0053242C">
              <w:rPr>
                <w:b/>
                <w:bCs/>
                <w:color w:val="FFFFFF" w:themeColor="background1"/>
              </w:rPr>
              <w:t>Term 1</w:t>
            </w:r>
          </w:p>
        </w:tc>
        <w:tc>
          <w:tcPr>
            <w:tcW w:w="3402" w:type="dxa"/>
            <w:shd w:val="clear" w:color="auto" w:fill="2E74B5" w:themeFill="accent1" w:themeFillShade="BF"/>
          </w:tcPr>
          <w:p w14:paraId="76D71310" w14:textId="77777777" w:rsidR="001429C7" w:rsidRPr="0053242C" w:rsidRDefault="001429C7" w:rsidP="00745D6A">
            <w:pPr>
              <w:jc w:val="both"/>
              <w:rPr>
                <w:b/>
                <w:bCs/>
                <w:color w:val="FFFFFF" w:themeColor="background1"/>
              </w:rPr>
            </w:pPr>
            <w:r w:rsidRPr="0053242C">
              <w:rPr>
                <w:b/>
                <w:bCs/>
                <w:color w:val="FFFFFF" w:themeColor="background1"/>
              </w:rPr>
              <w:t>Term 2</w:t>
            </w:r>
          </w:p>
        </w:tc>
        <w:tc>
          <w:tcPr>
            <w:tcW w:w="3209" w:type="dxa"/>
            <w:shd w:val="clear" w:color="auto" w:fill="2E74B5" w:themeFill="accent1" w:themeFillShade="BF"/>
          </w:tcPr>
          <w:p w14:paraId="3403569B" w14:textId="77777777" w:rsidR="001429C7" w:rsidRPr="0053242C" w:rsidRDefault="001429C7" w:rsidP="00745D6A">
            <w:pPr>
              <w:jc w:val="both"/>
              <w:rPr>
                <w:b/>
                <w:bCs/>
                <w:color w:val="FFFFFF" w:themeColor="background1"/>
              </w:rPr>
            </w:pPr>
            <w:r w:rsidRPr="0053242C">
              <w:rPr>
                <w:b/>
                <w:bCs/>
                <w:color w:val="FFFFFF" w:themeColor="background1"/>
              </w:rPr>
              <w:t>Term 3</w:t>
            </w:r>
          </w:p>
        </w:tc>
      </w:tr>
      <w:tr w:rsidR="001429C7" w14:paraId="7C10D275" w14:textId="77777777" w:rsidTr="00745D6A">
        <w:trPr>
          <w:trHeight w:val="240"/>
        </w:trPr>
        <w:tc>
          <w:tcPr>
            <w:tcW w:w="2405" w:type="dxa"/>
            <w:shd w:val="clear" w:color="auto" w:fill="D9E2F3" w:themeFill="accent5" w:themeFillTint="33"/>
          </w:tcPr>
          <w:p w14:paraId="497BCAE4" w14:textId="77777777" w:rsidR="001429C7" w:rsidRPr="00F8624D" w:rsidRDefault="001429C7" w:rsidP="00745D6A">
            <w:pPr>
              <w:rPr>
                <w:b/>
                <w:bCs/>
              </w:rPr>
            </w:pPr>
            <w:r>
              <w:rPr>
                <w:b/>
                <w:bCs/>
              </w:rPr>
              <w:t>Data Security &amp; Privacy</w:t>
            </w:r>
          </w:p>
          <w:p w14:paraId="2D2360AD" w14:textId="77777777" w:rsidR="001429C7" w:rsidRDefault="001429C7" w:rsidP="00745D6A">
            <w:r>
              <w:t>15 credits</w:t>
            </w:r>
          </w:p>
        </w:tc>
        <w:tc>
          <w:tcPr>
            <w:tcW w:w="3402" w:type="dxa"/>
            <w:shd w:val="clear" w:color="auto" w:fill="D9E2F3" w:themeFill="accent5" w:themeFillTint="33"/>
          </w:tcPr>
          <w:p w14:paraId="41408A24" w14:textId="690A9281" w:rsidR="001429C7" w:rsidRPr="00F8624D" w:rsidRDefault="001429C7" w:rsidP="00745D6A">
            <w:pPr>
              <w:rPr>
                <w:b/>
                <w:bCs/>
              </w:rPr>
            </w:pPr>
            <w:r>
              <w:rPr>
                <w:b/>
                <w:bCs/>
              </w:rPr>
              <w:t xml:space="preserve">Storytelling with </w:t>
            </w:r>
            <w:r w:rsidR="004B0334">
              <w:rPr>
                <w:b/>
                <w:bCs/>
              </w:rPr>
              <w:t>D</w:t>
            </w:r>
            <w:r>
              <w:rPr>
                <w:b/>
                <w:bCs/>
              </w:rPr>
              <w:t>ata</w:t>
            </w:r>
          </w:p>
          <w:p w14:paraId="640050E1" w14:textId="77777777" w:rsidR="001429C7" w:rsidRDefault="001429C7" w:rsidP="00745D6A">
            <w:r>
              <w:t>15 credits</w:t>
            </w:r>
          </w:p>
        </w:tc>
        <w:tc>
          <w:tcPr>
            <w:tcW w:w="3209" w:type="dxa"/>
            <w:shd w:val="clear" w:color="auto" w:fill="D9E2F3" w:themeFill="accent5" w:themeFillTint="33"/>
          </w:tcPr>
          <w:p w14:paraId="7B2BC4B7" w14:textId="77777777" w:rsidR="001429C7" w:rsidRDefault="001429C7" w:rsidP="00745D6A">
            <w:pPr>
              <w:rPr>
                <w:b/>
                <w:bCs/>
              </w:rPr>
            </w:pPr>
            <w:r>
              <w:rPr>
                <w:b/>
                <w:bCs/>
              </w:rPr>
              <w:t>Data Visualisation in Context</w:t>
            </w:r>
          </w:p>
          <w:p w14:paraId="59269FC8" w14:textId="77777777" w:rsidR="001429C7" w:rsidRDefault="001429C7" w:rsidP="00745D6A">
            <w:r>
              <w:t>15 credits</w:t>
            </w:r>
          </w:p>
          <w:p w14:paraId="39CCACE0" w14:textId="77777777" w:rsidR="001429C7" w:rsidRDefault="001429C7" w:rsidP="00745D6A"/>
        </w:tc>
      </w:tr>
      <w:tr w:rsidR="001429C7" w14:paraId="6174900A" w14:textId="77777777" w:rsidTr="00745D6A">
        <w:trPr>
          <w:trHeight w:val="150"/>
        </w:trPr>
        <w:tc>
          <w:tcPr>
            <w:tcW w:w="2405" w:type="dxa"/>
            <w:shd w:val="clear" w:color="auto" w:fill="D9E2F3" w:themeFill="accent5" w:themeFillTint="33"/>
          </w:tcPr>
          <w:p w14:paraId="2C66BE7A" w14:textId="186FFF31" w:rsidR="001429C7" w:rsidRDefault="001429C7" w:rsidP="00745D6A">
            <w:r>
              <w:rPr>
                <w:b/>
                <w:bCs/>
              </w:rPr>
              <w:t>Interaction Design for Data</w:t>
            </w:r>
          </w:p>
          <w:p w14:paraId="7CA61E6A" w14:textId="77777777" w:rsidR="001429C7" w:rsidRPr="00F8624D" w:rsidRDefault="001429C7" w:rsidP="00745D6A">
            <w:r>
              <w:t>15 credits</w:t>
            </w:r>
          </w:p>
        </w:tc>
        <w:tc>
          <w:tcPr>
            <w:tcW w:w="3402" w:type="dxa"/>
            <w:shd w:val="clear" w:color="auto" w:fill="9CC2E5" w:themeFill="accent1" w:themeFillTint="99"/>
          </w:tcPr>
          <w:p w14:paraId="0BE9CF62" w14:textId="77777777" w:rsidR="001429C7" w:rsidRPr="00F8624D" w:rsidRDefault="001429C7" w:rsidP="00745D6A">
            <w:pPr>
              <w:rPr>
                <w:b/>
                <w:bCs/>
              </w:rPr>
            </w:pPr>
            <w:r w:rsidRPr="00F8624D">
              <w:rPr>
                <w:b/>
                <w:bCs/>
              </w:rPr>
              <w:t>Business Development</w:t>
            </w:r>
          </w:p>
          <w:p w14:paraId="23C59448" w14:textId="77777777" w:rsidR="001429C7" w:rsidRDefault="001429C7" w:rsidP="00745D6A">
            <w:r>
              <w:t>15 credits</w:t>
            </w:r>
          </w:p>
          <w:p w14:paraId="6DD6520A" w14:textId="77777777" w:rsidR="001429C7" w:rsidRDefault="001429C7" w:rsidP="00745D6A"/>
        </w:tc>
        <w:tc>
          <w:tcPr>
            <w:tcW w:w="3209" w:type="dxa"/>
            <w:shd w:val="clear" w:color="auto" w:fill="D9E2F3" w:themeFill="accent5" w:themeFillTint="33"/>
          </w:tcPr>
          <w:p w14:paraId="52163933" w14:textId="77777777" w:rsidR="001429C7" w:rsidRPr="00744C4F" w:rsidRDefault="001429C7" w:rsidP="00745D6A">
            <w:pPr>
              <w:rPr>
                <w:b/>
                <w:bCs/>
              </w:rPr>
            </w:pPr>
            <w:r>
              <w:rPr>
                <w:b/>
                <w:bCs/>
              </w:rPr>
              <w:t>Interactive Visualisation</w:t>
            </w:r>
          </w:p>
          <w:p w14:paraId="399D4533" w14:textId="77777777" w:rsidR="001429C7" w:rsidRDefault="001429C7" w:rsidP="00745D6A">
            <w:r>
              <w:t>15 credits</w:t>
            </w:r>
          </w:p>
        </w:tc>
      </w:tr>
      <w:tr w:rsidR="001429C7" w14:paraId="314B066D" w14:textId="77777777" w:rsidTr="00745D6A">
        <w:trPr>
          <w:trHeight w:val="109"/>
        </w:trPr>
        <w:tc>
          <w:tcPr>
            <w:tcW w:w="2405" w:type="dxa"/>
            <w:shd w:val="clear" w:color="auto" w:fill="D9E2F3" w:themeFill="accent5" w:themeFillTint="33"/>
          </w:tcPr>
          <w:p w14:paraId="4FC6B9A8" w14:textId="77777777" w:rsidR="001429C7" w:rsidRPr="00F8624D" w:rsidRDefault="001429C7" w:rsidP="00745D6A">
            <w:pPr>
              <w:rPr>
                <w:b/>
                <w:bCs/>
              </w:rPr>
            </w:pPr>
            <w:r>
              <w:rPr>
                <w:b/>
                <w:bCs/>
              </w:rPr>
              <w:t>Programming for Data Visualisation</w:t>
            </w:r>
          </w:p>
          <w:p w14:paraId="15CD3CB3" w14:textId="77777777" w:rsidR="001429C7" w:rsidRDefault="001429C7" w:rsidP="00745D6A">
            <w:r>
              <w:t>15 credits</w:t>
            </w:r>
          </w:p>
        </w:tc>
        <w:tc>
          <w:tcPr>
            <w:tcW w:w="6611" w:type="dxa"/>
            <w:gridSpan w:val="2"/>
            <w:vMerge w:val="restart"/>
            <w:shd w:val="clear" w:color="auto" w:fill="9CC2E5" w:themeFill="accent1" w:themeFillTint="99"/>
          </w:tcPr>
          <w:p w14:paraId="7D9E4A42" w14:textId="77777777" w:rsidR="001429C7" w:rsidRDefault="001429C7" w:rsidP="00745D6A">
            <w:pPr>
              <w:rPr>
                <w:b/>
                <w:bCs/>
              </w:rPr>
            </w:pPr>
          </w:p>
          <w:p w14:paraId="3C93BEC3" w14:textId="77777777" w:rsidR="001429C7" w:rsidRPr="00F8624D" w:rsidRDefault="001429C7" w:rsidP="00745D6A">
            <w:pPr>
              <w:rPr>
                <w:b/>
                <w:bCs/>
              </w:rPr>
            </w:pPr>
            <w:r w:rsidRPr="00F8624D">
              <w:rPr>
                <w:b/>
                <w:bCs/>
              </w:rPr>
              <w:t xml:space="preserve">Dissertation Project </w:t>
            </w:r>
          </w:p>
          <w:p w14:paraId="0B0A1131" w14:textId="77777777" w:rsidR="001429C7" w:rsidRDefault="001429C7" w:rsidP="00745D6A">
            <w:r>
              <w:t>60 credits</w:t>
            </w:r>
          </w:p>
          <w:p w14:paraId="1C4229D1" w14:textId="77777777" w:rsidR="001429C7" w:rsidRDefault="001429C7" w:rsidP="00745D6A"/>
        </w:tc>
      </w:tr>
      <w:tr w:rsidR="001429C7" w14:paraId="5A27C1CA" w14:textId="77777777" w:rsidTr="00745D6A">
        <w:trPr>
          <w:trHeight w:val="150"/>
        </w:trPr>
        <w:tc>
          <w:tcPr>
            <w:tcW w:w="2405" w:type="dxa"/>
            <w:shd w:val="clear" w:color="auto" w:fill="9CC2E5" w:themeFill="accent1" w:themeFillTint="99"/>
          </w:tcPr>
          <w:p w14:paraId="264252B9" w14:textId="77777777" w:rsidR="001429C7" w:rsidRPr="00F8624D" w:rsidRDefault="001429C7" w:rsidP="00745D6A">
            <w:pPr>
              <w:rPr>
                <w:b/>
                <w:bCs/>
              </w:rPr>
            </w:pPr>
            <w:r w:rsidRPr="00F8624D">
              <w:rPr>
                <w:b/>
                <w:bCs/>
              </w:rPr>
              <w:t xml:space="preserve">Innovation and </w:t>
            </w:r>
            <w:r>
              <w:rPr>
                <w:b/>
                <w:bCs/>
              </w:rPr>
              <w:t>Responsibility</w:t>
            </w:r>
          </w:p>
          <w:p w14:paraId="596C55DA" w14:textId="77777777" w:rsidR="001429C7" w:rsidRDefault="001429C7" w:rsidP="00745D6A">
            <w:r>
              <w:t>15 credits</w:t>
            </w:r>
          </w:p>
        </w:tc>
        <w:tc>
          <w:tcPr>
            <w:tcW w:w="6611" w:type="dxa"/>
            <w:gridSpan w:val="2"/>
            <w:vMerge/>
            <w:shd w:val="clear" w:color="auto" w:fill="9CC2E5" w:themeFill="accent1" w:themeFillTint="99"/>
          </w:tcPr>
          <w:p w14:paraId="2C267373" w14:textId="77777777" w:rsidR="001429C7" w:rsidRDefault="001429C7" w:rsidP="00745D6A"/>
        </w:tc>
      </w:tr>
    </w:tbl>
    <w:p w14:paraId="0292639E" w14:textId="77777777" w:rsidR="00F21826" w:rsidRPr="005A2676" w:rsidRDefault="00F21826" w:rsidP="00E858D9">
      <w:pPr>
        <w:rPr>
          <w:sz w:val="28"/>
        </w:rPr>
      </w:pPr>
    </w:p>
    <w:sectPr w:rsidR="00F21826" w:rsidRPr="005A2676" w:rsidSect="004D4AD1">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B9B5" w14:textId="77777777" w:rsidR="00F17D81" w:rsidRDefault="00F17D81" w:rsidP="004D4AD1">
      <w:pPr>
        <w:spacing w:after="0" w:line="240" w:lineRule="auto"/>
      </w:pPr>
      <w:r>
        <w:separator/>
      </w:r>
    </w:p>
  </w:endnote>
  <w:endnote w:type="continuationSeparator" w:id="0">
    <w:p w14:paraId="33462069" w14:textId="77777777" w:rsidR="00F17D81" w:rsidRDefault="00F17D81" w:rsidP="004D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475827"/>
      <w:docPartObj>
        <w:docPartGallery w:val="Page Numbers (Bottom of Page)"/>
        <w:docPartUnique/>
      </w:docPartObj>
    </w:sdtPr>
    <w:sdtEndPr>
      <w:rPr>
        <w:noProof/>
      </w:rPr>
    </w:sdtEndPr>
    <w:sdtContent>
      <w:p w14:paraId="2B7AF68E" w14:textId="77777777" w:rsidR="00BB09A8" w:rsidRDefault="00BB09A8">
        <w:pPr>
          <w:pStyle w:val="Footer"/>
          <w:jc w:val="center"/>
          <w:rPr>
            <w:noProof/>
          </w:rPr>
        </w:pPr>
        <w:r>
          <w:fldChar w:fldCharType="begin"/>
        </w:r>
        <w:r>
          <w:instrText xml:space="preserve"> PAGE   \* MERGEFORMAT </w:instrText>
        </w:r>
        <w:r>
          <w:fldChar w:fldCharType="separate"/>
        </w:r>
        <w:r w:rsidR="008F0D55">
          <w:rPr>
            <w:noProof/>
          </w:rPr>
          <w:t>8</w:t>
        </w:r>
        <w:r>
          <w:rPr>
            <w:noProof/>
          </w:rPr>
          <w:fldChar w:fldCharType="end"/>
        </w:r>
      </w:p>
      <w:p w14:paraId="27516D12" w14:textId="77777777" w:rsidR="00BB09A8" w:rsidRDefault="00BB09A8" w:rsidP="00BB09A8">
        <w:pPr>
          <w:pStyle w:val="Footer"/>
        </w:pPr>
        <w:r>
          <w:t>The Quality Team</w:t>
        </w:r>
        <w:r>
          <w:tab/>
        </w:r>
        <w:r>
          <w:tab/>
          <w:t>Definitive Documents</w:t>
        </w:r>
      </w:p>
    </w:sdtContent>
  </w:sdt>
  <w:p w14:paraId="79D209F3" w14:textId="77777777" w:rsidR="00BB09A8" w:rsidRDefault="00BB0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134822"/>
      <w:docPartObj>
        <w:docPartGallery w:val="Page Numbers (Bottom of Page)"/>
        <w:docPartUnique/>
      </w:docPartObj>
    </w:sdtPr>
    <w:sdtEndPr>
      <w:rPr>
        <w:noProof/>
      </w:rPr>
    </w:sdtEndPr>
    <w:sdtContent>
      <w:p w14:paraId="1C9AF0D7" w14:textId="77777777" w:rsidR="00BB09A8" w:rsidRDefault="00BB09A8">
        <w:pPr>
          <w:pStyle w:val="Footer"/>
          <w:jc w:val="center"/>
          <w:rPr>
            <w:noProof/>
          </w:rPr>
        </w:pPr>
        <w:r>
          <w:fldChar w:fldCharType="begin"/>
        </w:r>
        <w:r>
          <w:instrText xml:space="preserve"> PAGE   \* MERGEFORMAT </w:instrText>
        </w:r>
        <w:r>
          <w:fldChar w:fldCharType="separate"/>
        </w:r>
        <w:r w:rsidR="008F0D55">
          <w:rPr>
            <w:noProof/>
          </w:rPr>
          <w:t>1</w:t>
        </w:r>
        <w:r>
          <w:rPr>
            <w:noProof/>
          </w:rPr>
          <w:fldChar w:fldCharType="end"/>
        </w:r>
      </w:p>
      <w:p w14:paraId="7F16240B" w14:textId="77777777" w:rsidR="00BB09A8" w:rsidRDefault="00FA088E">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254F" w14:textId="77777777" w:rsidR="00F17D81" w:rsidRDefault="00F17D81" w:rsidP="004D4AD1">
      <w:pPr>
        <w:spacing w:after="0" w:line="240" w:lineRule="auto"/>
      </w:pPr>
      <w:r>
        <w:separator/>
      </w:r>
    </w:p>
  </w:footnote>
  <w:footnote w:type="continuationSeparator" w:id="0">
    <w:p w14:paraId="4CB32188" w14:textId="77777777" w:rsidR="00F17D81" w:rsidRDefault="00F17D81" w:rsidP="004D4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9FAC" w14:textId="77777777" w:rsidR="004D4AD1" w:rsidRDefault="004D4AD1" w:rsidP="004D4AD1">
    <w:pPr>
      <w:pStyle w:val="Header"/>
      <w:jc w:val="right"/>
    </w:pPr>
    <w:r>
      <w:t>PROGRAMME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1F0D" w14:textId="77777777" w:rsidR="004D4AD1" w:rsidRPr="004D4AD1" w:rsidRDefault="004D4AD1" w:rsidP="004D4AD1">
    <w:pPr>
      <w:pStyle w:val="Header"/>
      <w:jc w:val="right"/>
      <w:rPr>
        <w:b/>
        <w:color w:val="1F4E79" w:themeColor="accent1" w:themeShade="80"/>
        <w:sz w:val="28"/>
      </w:rPr>
    </w:pPr>
    <w:r w:rsidRPr="004D4AD1">
      <w:rPr>
        <w:b/>
        <w:noProof/>
        <w:color w:val="1F4E79" w:themeColor="accent1" w:themeShade="80"/>
        <w:sz w:val="28"/>
        <w:lang w:eastAsia="en-GB"/>
      </w:rPr>
      <w:drawing>
        <wp:anchor distT="0" distB="0" distL="114300" distR="114300" simplePos="0" relativeHeight="251659264" behindDoc="1" locked="0" layoutInCell="1" allowOverlap="1" wp14:anchorId="0CBB3F28" wp14:editId="06728A4C">
          <wp:simplePos x="0" y="0"/>
          <wp:positionH relativeFrom="column">
            <wp:posOffset>-266700</wp:posOffset>
          </wp:positionH>
          <wp:positionV relativeFrom="paragraph">
            <wp:posOffset>-262255</wp:posOffset>
          </wp:positionV>
          <wp:extent cx="2952000" cy="723353"/>
          <wp:effectExtent l="0" t="0" r="127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bourne_Logo_CMYK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0" cy="723353"/>
                  </a:xfrm>
                  <a:prstGeom prst="rect">
                    <a:avLst/>
                  </a:prstGeom>
                </pic:spPr>
              </pic:pic>
            </a:graphicData>
          </a:graphic>
          <wp14:sizeRelV relativeFrom="margin">
            <wp14:pctHeight>0</wp14:pctHeight>
          </wp14:sizeRelV>
        </wp:anchor>
      </w:drawing>
    </w:r>
    <w:r w:rsidRPr="004D4AD1">
      <w:rPr>
        <w:b/>
        <w:color w:val="1F4E79" w:themeColor="accent1" w:themeShade="80"/>
        <w:sz w:val="28"/>
      </w:rPr>
      <w:t>PROGRAMME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F57"/>
    <w:multiLevelType w:val="hybridMultilevel"/>
    <w:tmpl w:val="A4B895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D6D32"/>
    <w:multiLevelType w:val="hybridMultilevel"/>
    <w:tmpl w:val="B1F23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734F8"/>
    <w:multiLevelType w:val="hybridMultilevel"/>
    <w:tmpl w:val="8C46F590"/>
    <w:lvl w:ilvl="0" w:tplc="0ABAC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5061B"/>
    <w:multiLevelType w:val="hybridMultilevel"/>
    <w:tmpl w:val="AEA8E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826AC"/>
    <w:multiLevelType w:val="hybridMultilevel"/>
    <w:tmpl w:val="4286A20E"/>
    <w:lvl w:ilvl="0" w:tplc="0ABAC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92BDF"/>
    <w:multiLevelType w:val="hybridMultilevel"/>
    <w:tmpl w:val="7D3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26743"/>
    <w:multiLevelType w:val="hybridMultilevel"/>
    <w:tmpl w:val="1CF2AF62"/>
    <w:lvl w:ilvl="0" w:tplc="0ABAC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30C1D"/>
    <w:multiLevelType w:val="hybridMultilevel"/>
    <w:tmpl w:val="CC184F08"/>
    <w:lvl w:ilvl="0" w:tplc="0ABAC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8748E"/>
    <w:multiLevelType w:val="hybridMultilevel"/>
    <w:tmpl w:val="A97A3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6696A"/>
    <w:multiLevelType w:val="hybridMultilevel"/>
    <w:tmpl w:val="8840973C"/>
    <w:lvl w:ilvl="0" w:tplc="0ABAC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A1ED0"/>
    <w:multiLevelType w:val="hybridMultilevel"/>
    <w:tmpl w:val="372266C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30DD5AC6"/>
    <w:multiLevelType w:val="hybridMultilevel"/>
    <w:tmpl w:val="2F42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225FF"/>
    <w:multiLevelType w:val="hybridMultilevel"/>
    <w:tmpl w:val="A4420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A1143"/>
    <w:multiLevelType w:val="hybridMultilevel"/>
    <w:tmpl w:val="D682DCB2"/>
    <w:lvl w:ilvl="0" w:tplc="A58A3C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D4C57"/>
    <w:multiLevelType w:val="hybridMultilevel"/>
    <w:tmpl w:val="A97A3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80AB0"/>
    <w:multiLevelType w:val="hybridMultilevel"/>
    <w:tmpl w:val="499AF18E"/>
    <w:lvl w:ilvl="0" w:tplc="0ABAC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E2812"/>
    <w:multiLevelType w:val="hybridMultilevel"/>
    <w:tmpl w:val="D6C02F4A"/>
    <w:lvl w:ilvl="0" w:tplc="A58A3C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E0FC7"/>
    <w:multiLevelType w:val="hybridMultilevel"/>
    <w:tmpl w:val="0DF8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548A8"/>
    <w:multiLevelType w:val="hybridMultilevel"/>
    <w:tmpl w:val="3C22639E"/>
    <w:lvl w:ilvl="0" w:tplc="0ABAC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B63E6"/>
    <w:multiLevelType w:val="hybridMultilevel"/>
    <w:tmpl w:val="889AEBCA"/>
    <w:lvl w:ilvl="0" w:tplc="A58A3C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54B25"/>
    <w:multiLevelType w:val="hybridMultilevel"/>
    <w:tmpl w:val="191A3F7E"/>
    <w:lvl w:ilvl="0" w:tplc="A58A3C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D2936"/>
    <w:multiLevelType w:val="hybridMultilevel"/>
    <w:tmpl w:val="80E8B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D7F49"/>
    <w:multiLevelType w:val="hybridMultilevel"/>
    <w:tmpl w:val="C214F95A"/>
    <w:lvl w:ilvl="0" w:tplc="0ABAC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30931"/>
    <w:multiLevelType w:val="hybridMultilevel"/>
    <w:tmpl w:val="7962490C"/>
    <w:lvl w:ilvl="0" w:tplc="A58A3CF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3B1DAE"/>
    <w:multiLevelType w:val="hybridMultilevel"/>
    <w:tmpl w:val="64D24A92"/>
    <w:lvl w:ilvl="0" w:tplc="0ABAC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07741"/>
    <w:multiLevelType w:val="hybridMultilevel"/>
    <w:tmpl w:val="AEE0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32506"/>
    <w:multiLevelType w:val="hybridMultilevel"/>
    <w:tmpl w:val="344EEBC8"/>
    <w:lvl w:ilvl="0" w:tplc="A58A3C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D7E33"/>
    <w:multiLevelType w:val="hybridMultilevel"/>
    <w:tmpl w:val="A04E3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8562E5"/>
    <w:multiLevelType w:val="hybridMultilevel"/>
    <w:tmpl w:val="6834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6165ED"/>
    <w:multiLevelType w:val="hybridMultilevel"/>
    <w:tmpl w:val="E0CEC7EA"/>
    <w:lvl w:ilvl="0" w:tplc="A58A3C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576380"/>
    <w:multiLevelType w:val="hybridMultilevel"/>
    <w:tmpl w:val="14C8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3"/>
  </w:num>
  <w:num w:numId="4">
    <w:abstractNumId w:val="25"/>
  </w:num>
  <w:num w:numId="5">
    <w:abstractNumId w:val="13"/>
  </w:num>
  <w:num w:numId="6">
    <w:abstractNumId w:val="16"/>
  </w:num>
  <w:num w:numId="7">
    <w:abstractNumId w:val="19"/>
  </w:num>
  <w:num w:numId="8">
    <w:abstractNumId w:val="26"/>
  </w:num>
  <w:num w:numId="9">
    <w:abstractNumId w:val="20"/>
  </w:num>
  <w:num w:numId="10">
    <w:abstractNumId w:val="17"/>
  </w:num>
  <w:num w:numId="11">
    <w:abstractNumId w:val="4"/>
  </w:num>
  <w:num w:numId="12">
    <w:abstractNumId w:val="22"/>
  </w:num>
  <w:num w:numId="13">
    <w:abstractNumId w:val="24"/>
  </w:num>
  <w:num w:numId="14">
    <w:abstractNumId w:val="15"/>
  </w:num>
  <w:num w:numId="15">
    <w:abstractNumId w:val="9"/>
  </w:num>
  <w:num w:numId="16">
    <w:abstractNumId w:val="18"/>
  </w:num>
  <w:num w:numId="17">
    <w:abstractNumId w:val="7"/>
  </w:num>
  <w:num w:numId="18">
    <w:abstractNumId w:val="2"/>
  </w:num>
  <w:num w:numId="19">
    <w:abstractNumId w:val="6"/>
  </w:num>
  <w:num w:numId="20">
    <w:abstractNumId w:val="8"/>
  </w:num>
  <w:num w:numId="21">
    <w:abstractNumId w:val="5"/>
  </w:num>
  <w:num w:numId="22">
    <w:abstractNumId w:val="21"/>
  </w:num>
  <w:num w:numId="23">
    <w:abstractNumId w:val="12"/>
  </w:num>
  <w:num w:numId="24">
    <w:abstractNumId w:val="27"/>
  </w:num>
  <w:num w:numId="25">
    <w:abstractNumId w:val="10"/>
  </w:num>
  <w:num w:numId="26">
    <w:abstractNumId w:val="14"/>
  </w:num>
  <w:num w:numId="27">
    <w:abstractNumId w:val="11"/>
  </w:num>
  <w:num w:numId="28">
    <w:abstractNumId w:val="28"/>
  </w:num>
  <w:num w:numId="29">
    <w:abstractNumId w:val="0"/>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29"/>
    <w:rsid w:val="00012FAB"/>
    <w:rsid w:val="00014C3F"/>
    <w:rsid w:val="00021E46"/>
    <w:rsid w:val="00032ED1"/>
    <w:rsid w:val="0003633B"/>
    <w:rsid w:val="00037237"/>
    <w:rsid w:val="0004443F"/>
    <w:rsid w:val="00045036"/>
    <w:rsid w:val="000545F2"/>
    <w:rsid w:val="00073599"/>
    <w:rsid w:val="00074BEE"/>
    <w:rsid w:val="00075008"/>
    <w:rsid w:val="000827C8"/>
    <w:rsid w:val="000A773B"/>
    <w:rsid w:val="000B654C"/>
    <w:rsid w:val="000C4C34"/>
    <w:rsid w:val="000C4C9D"/>
    <w:rsid w:val="000C6CA7"/>
    <w:rsid w:val="000D471F"/>
    <w:rsid w:val="000F0E5B"/>
    <w:rsid w:val="000F480C"/>
    <w:rsid w:val="000F5864"/>
    <w:rsid w:val="000F6E6B"/>
    <w:rsid w:val="000F6E9B"/>
    <w:rsid w:val="000F6F72"/>
    <w:rsid w:val="001031F3"/>
    <w:rsid w:val="00103499"/>
    <w:rsid w:val="00103544"/>
    <w:rsid w:val="00117114"/>
    <w:rsid w:val="00121552"/>
    <w:rsid w:val="00121D0A"/>
    <w:rsid w:val="0012375F"/>
    <w:rsid w:val="00123857"/>
    <w:rsid w:val="00130941"/>
    <w:rsid w:val="001429C7"/>
    <w:rsid w:val="00143D99"/>
    <w:rsid w:val="0015108A"/>
    <w:rsid w:val="0015206F"/>
    <w:rsid w:val="00153A9B"/>
    <w:rsid w:val="00154B1A"/>
    <w:rsid w:val="00155B7D"/>
    <w:rsid w:val="00164BD0"/>
    <w:rsid w:val="00167655"/>
    <w:rsid w:val="001752BF"/>
    <w:rsid w:val="00175809"/>
    <w:rsid w:val="001771FA"/>
    <w:rsid w:val="00194EDA"/>
    <w:rsid w:val="001C4617"/>
    <w:rsid w:val="001C4A56"/>
    <w:rsid w:val="001D028E"/>
    <w:rsid w:val="001D4402"/>
    <w:rsid w:val="001D6FCA"/>
    <w:rsid w:val="001E193B"/>
    <w:rsid w:val="001E7D29"/>
    <w:rsid w:val="001F0575"/>
    <w:rsid w:val="001F24A4"/>
    <w:rsid w:val="0021087A"/>
    <w:rsid w:val="00213E19"/>
    <w:rsid w:val="00221D4C"/>
    <w:rsid w:val="00221FE7"/>
    <w:rsid w:val="00226E63"/>
    <w:rsid w:val="002303F0"/>
    <w:rsid w:val="00237B63"/>
    <w:rsid w:val="00247ACD"/>
    <w:rsid w:val="002517D2"/>
    <w:rsid w:val="00256818"/>
    <w:rsid w:val="00294EB7"/>
    <w:rsid w:val="002A0552"/>
    <w:rsid w:val="002A4A69"/>
    <w:rsid w:val="002A753E"/>
    <w:rsid w:val="002B4A3C"/>
    <w:rsid w:val="002B7024"/>
    <w:rsid w:val="002C4FBF"/>
    <w:rsid w:val="002C7DC3"/>
    <w:rsid w:val="002D1F0D"/>
    <w:rsid w:val="002E024A"/>
    <w:rsid w:val="002F0629"/>
    <w:rsid w:val="003008B3"/>
    <w:rsid w:val="00301401"/>
    <w:rsid w:val="003047BA"/>
    <w:rsid w:val="003066D4"/>
    <w:rsid w:val="00313231"/>
    <w:rsid w:val="0031559C"/>
    <w:rsid w:val="00317A71"/>
    <w:rsid w:val="00320603"/>
    <w:rsid w:val="003232DE"/>
    <w:rsid w:val="00331F0F"/>
    <w:rsid w:val="003412BE"/>
    <w:rsid w:val="00341C2C"/>
    <w:rsid w:val="00342305"/>
    <w:rsid w:val="00346003"/>
    <w:rsid w:val="00347A71"/>
    <w:rsid w:val="00350978"/>
    <w:rsid w:val="0035336F"/>
    <w:rsid w:val="003535B0"/>
    <w:rsid w:val="003542BC"/>
    <w:rsid w:val="00355465"/>
    <w:rsid w:val="003638E0"/>
    <w:rsid w:val="00363E25"/>
    <w:rsid w:val="00365270"/>
    <w:rsid w:val="0037018A"/>
    <w:rsid w:val="00385BAE"/>
    <w:rsid w:val="003A2F5B"/>
    <w:rsid w:val="003B557F"/>
    <w:rsid w:val="003C0766"/>
    <w:rsid w:val="003C257D"/>
    <w:rsid w:val="003C7AFA"/>
    <w:rsid w:val="003D3F87"/>
    <w:rsid w:val="003E2332"/>
    <w:rsid w:val="003E324B"/>
    <w:rsid w:val="003E7ABD"/>
    <w:rsid w:val="003F0E2A"/>
    <w:rsid w:val="003F119E"/>
    <w:rsid w:val="003F198C"/>
    <w:rsid w:val="003F7ABF"/>
    <w:rsid w:val="004025EE"/>
    <w:rsid w:val="0040268B"/>
    <w:rsid w:val="004058E8"/>
    <w:rsid w:val="00414A39"/>
    <w:rsid w:val="00416BA7"/>
    <w:rsid w:val="00417421"/>
    <w:rsid w:val="004174F8"/>
    <w:rsid w:val="00422873"/>
    <w:rsid w:val="0042555E"/>
    <w:rsid w:val="00431FF9"/>
    <w:rsid w:val="004404B9"/>
    <w:rsid w:val="00441827"/>
    <w:rsid w:val="00442A02"/>
    <w:rsid w:val="004442C1"/>
    <w:rsid w:val="00452FE0"/>
    <w:rsid w:val="00461366"/>
    <w:rsid w:val="00461640"/>
    <w:rsid w:val="00477B45"/>
    <w:rsid w:val="0048084E"/>
    <w:rsid w:val="0048418C"/>
    <w:rsid w:val="004947E4"/>
    <w:rsid w:val="004A2927"/>
    <w:rsid w:val="004B0334"/>
    <w:rsid w:val="004B314B"/>
    <w:rsid w:val="004B5FA3"/>
    <w:rsid w:val="004B5FBD"/>
    <w:rsid w:val="004D4AD1"/>
    <w:rsid w:val="004E117F"/>
    <w:rsid w:val="004E5081"/>
    <w:rsid w:val="004E5113"/>
    <w:rsid w:val="004E5D45"/>
    <w:rsid w:val="00503099"/>
    <w:rsid w:val="00511C49"/>
    <w:rsid w:val="00512D46"/>
    <w:rsid w:val="00520C89"/>
    <w:rsid w:val="00522ECE"/>
    <w:rsid w:val="00525D88"/>
    <w:rsid w:val="0053179B"/>
    <w:rsid w:val="0053242C"/>
    <w:rsid w:val="00536D76"/>
    <w:rsid w:val="005451D0"/>
    <w:rsid w:val="00550700"/>
    <w:rsid w:val="00554BA0"/>
    <w:rsid w:val="00562020"/>
    <w:rsid w:val="00572289"/>
    <w:rsid w:val="00580762"/>
    <w:rsid w:val="00584466"/>
    <w:rsid w:val="005908B8"/>
    <w:rsid w:val="00592650"/>
    <w:rsid w:val="005A2676"/>
    <w:rsid w:val="005B2176"/>
    <w:rsid w:val="005B377D"/>
    <w:rsid w:val="005B476E"/>
    <w:rsid w:val="005B501D"/>
    <w:rsid w:val="005C379C"/>
    <w:rsid w:val="005D0C84"/>
    <w:rsid w:val="005D38B2"/>
    <w:rsid w:val="005D3F84"/>
    <w:rsid w:val="005E1FC0"/>
    <w:rsid w:val="005E3DE6"/>
    <w:rsid w:val="005E4FAA"/>
    <w:rsid w:val="005F613C"/>
    <w:rsid w:val="005F786F"/>
    <w:rsid w:val="00600326"/>
    <w:rsid w:val="00600EE8"/>
    <w:rsid w:val="0060579C"/>
    <w:rsid w:val="00605D29"/>
    <w:rsid w:val="00610130"/>
    <w:rsid w:val="00610E82"/>
    <w:rsid w:val="00623D9F"/>
    <w:rsid w:val="00634FA3"/>
    <w:rsid w:val="00641748"/>
    <w:rsid w:val="00645305"/>
    <w:rsid w:val="006472F6"/>
    <w:rsid w:val="006476F4"/>
    <w:rsid w:val="006527DC"/>
    <w:rsid w:val="00657D67"/>
    <w:rsid w:val="00664C30"/>
    <w:rsid w:val="00667E8C"/>
    <w:rsid w:val="00677308"/>
    <w:rsid w:val="00680519"/>
    <w:rsid w:val="00681B8E"/>
    <w:rsid w:val="00682BC6"/>
    <w:rsid w:val="006879AA"/>
    <w:rsid w:val="006959E8"/>
    <w:rsid w:val="00697824"/>
    <w:rsid w:val="006A0212"/>
    <w:rsid w:val="006B1D20"/>
    <w:rsid w:val="006C0E19"/>
    <w:rsid w:val="006C139A"/>
    <w:rsid w:val="006C4DA3"/>
    <w:rsid w:val="006C60F9"/>
    <w:rsid w:val="006D108E"/>
    <w:rsid w:val="006D2E4A"/>
    <w:rsid w:val="006E5483"/>
    <w:rsid w:val="006E5BD8"/>
    <w:rsid w:val="006E5C95"/>
    <w:rsid w:val="006E62BB"/>
    <w:rsid w:val="006F64B6"/>
    <w:rsid w:val="00711213"/>
    <w:rsid w:val="007113E9"/>
    <w:rsid w:val="00717CD5"/>
    <w:rsid w:val="0072291B"/>
    <w:rsid w:val="007243B3"/>
    <w:rsid w:val="00733E10"/>
    <w:rsid w:val="007414C4"/>
    <w:rsid w:val="0075001B"/>
    <w:rsid w:val="0075473C"/>
    <w:rsid w:val="007657EC"/>
    <w:rsid w:val="00767CEB"/>
    <w:rsid w:val="00777442"/>
    <w:rsid w:val="00783B15"/>
    <w:rsid w:val="007900CA"/>
    <w:rsid w:val="00792F73"/>
    <w:rsid w:val="007A106F"/>
    <w:rsid w:val="007A5267"/>
    <w:rsid w:val="007C17E9"/>
    <w:rsid w:val="007C690F"/>
    <w:rsid w:val="007D1F39"/>
    <w:rsid w:val="007D3320"/>
    <w:rsid w:val="007D489B"/>
    <w:rsid w:val="007E0C1A"/>
    <w:rsid w:val="007E4833"/>
    <w:rsid w:val="008038D1"/>
    <w:rsid w:val="008134F2"/>
    <w:rsid w:val="00827944"/>
    <w:rsid w:val="00831468"/>
    <w:rsid w:val="00836102"/>
    <w:rsid w:val="008464C4"/>
    <w:rsid w:val="00846D4A"/>
    <w:rsid w:val="0085571C"/>
    <w:rsid w:val="00855E6B"/>
    <w:rsid w:val="00861070"/>
    <w:rsid w:val="00862F0C"/>
    <w:rsid w:val="00865EE8"/>
    <w:rsid w:val="0086662E"/>
    <w:rsid w:val="00870F00"/>
    <w:rsid w:val="008717AC"/>
    <w:rsid w:val="008760C2"/>
    <w:rsid w:val="00886982"/>
    <w:rsid w:val="008935C9"/>
    <w:rsid w:val="008A08B5"/>
    <w:rsid w:val="008A75A8"/>
    <w:rsid w:val="008B0A40"/>
    <w:rsid w:val="008B6B4B"/>
    <w:rsid w:val="008B7ED8"/>
    <w:rsid w:val="008F0D55"/>
    <w:rsid w:val="008F13DF"/>
    <w:rsid w:val="008F4F21"/>
    <w:rsid w:val="008F7A0A"/>
    <w:rsid w:val="00901BDD"/>
    <w:rsid w:val="009033C4"/>
    <w:rsid w:val="00907B48"/>
    <w:rsid w:val="00911E8D"/>
    <w:rsid w:val="00915915"/>
    <w:rsid w:val="00917C1F"/>
    <w:rsid w:val="009209CE"/>
    <w:rsid w:val="00931A90"/>
    <w:rsid w:val="00940154"/>
    <w:rsid w:val="00940FCF"/>
    <w:rsid w:val="0094694D"/>
    <w:rsid w:val="0096172F"/>
    <w:rsid w:val="00973C9A"/>
    <w:rsid w:val="00977031"/>
    <w:rsid w:val="00977057"/>
    <w:rsid w:val="00977079"/>
    <w:rsid w:val="009770C0"/>
    <w:rsid w:val="009820CE"/>
    <w:rsid w:val="009B2A28"/>
    <w:rsid w:val="009B4C37"/>
    <w:rsid w:val="009B620D"/>
    <w:rsid w:val="009C5BF1"/>
    <w:rsid w:val="009E2671"/>
    <w:rsid w:val="009F6FB0"/>
    <w:rsid w:val="009F7BC0"/>
    <w:rsid w:val="00A01F10"/>
    <w:rsid w:val="00A066DE"/>
    <w:rsid w:val="00A305C0"/>
    <w:rsid w:val="00A3664B"/>
    <w:rsid w:val="00A475F4"/>
    <w:rsid w:val="00A6621A"/>
    <w:rsid w:val="00A719E9"/>
    <w:rsid w:val="00A75A32"/>
    <w:rsid w:val="00A82BA6"/>
    <w:rsid w:val="00A86AC2"/>
    <w:rsid w:val="00A90371"/>
    <w:rsid w:val="00AA6C8C"/>
    <w:rsid w:val="00AB124D"/>
    <w:rsid w:val="00AB37D1"/>
    <w:rsid w:val="00AC479E"/>
    <w:rsid w:val="00AC5D75"/>
    <w:rsid w:val="00AC6A5B"/>
    <w:rsid w:val="00AD0734"/>
    <w:rsid w:val="00AD1544"/>
    <w:rsid w:val="00AD239D"/>
    <w:rsid w:val="00AD33D1"/>
    <w:rsid w:val="00AD37FB"/>
    <w:rsid w:val="00AD4A8B"/>
    <w:rsid w:val="00AF01EC"/>
    <w:rsid w:val="00B035CB"/>
    <w:rsid w:val="00B04A64"/>
    <w:rsid w:val="00B154E3"/>
    <w:rsid w:val="00B16CC1"/>
    <w:rsid w:val="00B22971"/>
    <w:rsid w:val="00B2743A"/>
    <w:rsid w:val="00B27592"/>
    <w:rsid w:val="00B31981"/>
    <w:rsid w:val="00B63273"/>
    <w:rsid w:val="00B706E8"/>
    <w:rsid w:val="00B96D67"/>
    <w:rsid w:val="00BA1F66"/>
    <w:rsid w:val="00BA2E90"/>
    <w:rsid w:val="00BA4206"/>
    <w:rsid w:val="00BA5F49"/>
    <w:rsid w:val="00BA67AE"/>
    <w:rsid w:val="00BB09A8"/>
    <w:rsid w:val="00BB7039"/>
    <w:rsid w:val="00BC0696"/>
    <w:rsid w:val="00BC2805"/>
    <w:rsid w:val="00BC7785"/>
    <w:rsid w:val="00BD71E9"/>
    <w:rsid w:val="00BF1997"/>
    <w:rsid w:val="00C01BBB"/>
    <w:rsid w:val="00C06AA1"/>
    <w:rsid w:val="00C2163F"/>
    <w:rsid w:val="00C2286E"/>
    <w:rsid w:val="00C25117"/>
    <w:rsid w:val="00C25333"/>
    <w:rsid w:val="00C26168"/>
    <w:rsid w:val="00C277AB"/>
    <w:rsid w:val="00C3344D"/>
    <w:rsid w:val="00C33780"/>
    <w:rsid w:val="00C448A7"/>
    <w:rsid w:val="00C463EB"/>
    <w:rsid w:val="00C4744A"/>
    <w:rsid w:val="00C61663"/>
    <w:rsid w:val="00C628CA"/>
    <w:rsid w:val="00C64882"/>
    <w:rsid w:val="00C77EF3"/>
    <w:rsid w:val="00C81BBA"/>
    <w:rsid w:val="00C835C3"/>
    <w:rsid w:val="00CA0264"/>
    <w:rsid w:val="00CA0A9F"/>
    <w:rsid w:val="00CA5B3F"/>
    <w:rsid w:val="00CA7696"/>
    <w:rsid w:val="00CC0C92"/>
    <w:rsid w:val="00CC128C"/>
    <w:rsid w:val="00CC1E25"/>
    <w:rsid w:val="00CC5606"/>
    <w:rsid w:val="00CC6840"/>
    <w:rsid w:val="00CC6C90"/>
    <w:rsid w:val="00CC6F1A"/>
    <w:rsid w:val="00CC7FD6"/>
    <w:rsid w:val="00CD2A05"/>
    <w:rsid w:val="00CD7F7D"/>
    <w:rsid w:val="00CE14A7"/>
    <w:rsid w:val="00CF3361"/>
    <w:rsid w:val="00CF57EC"/>
    <w:rsid w:val="00CF6B74"/>
    <w:rsid w:val="00CF6E19"/>
    <w:rsid w:val="00D051D4"/>
    <w:rsid w:val="00D06D89"/>
    <w:rsid w:val="00D30BB7"/>
    <w:rsid w:val="00D354C5"/>
    <w:rsid w:val="00D44695"/>
    <w:rsid w:val="00D454B5"/>
    <w:rsid w:val="00D533F5"/>
    <w:rsid w:val="00D57031"/>
    <w:rsid w:val="00D61403"/>
    <w:rsid w:val="00D621E2"/>
    <w:rsid w:val="00D6344E"/>
    <w:rsid w:val="00D755D2"/>
    <w:rsid w:val="00D760C5"/>
    <w:rsid w:val="00D769B5"/>
    <w:rsid w:val="00D77167"/>
    <w:rsid w:val="00D80FB8"/>
    <w:rsid w:val="00D85242"/>
    <w:rsid w:val="00D86999"/>
    <w:rsid w:val="00D92058"/>
    <w:rsid w:val="00D94E9C"/>
    <w:rsid w:val="00DA045A"/>
    <w:rsid w:val="00DA4DD6"/>
    <w:rsid w:val="00DB316D"/>
    <w:rsid w:val="00DD125F"/>
    <w:rsid w:val="00DD26B2"/>
    <w:rsid w:val="00DD3E4E"/>
    <w:rsid w:val="00DD4C2A"/>
    <w:rsid w:val="00DF171D"/>
    <w:rsid w:val="00DF17AD"/>
    <w:rsid w:val="00E05CA2"/>
    <w:rsid w:val="00E11F40"/>
    <w:rsid w:val="00E122EC"/>
    <w:rsid w:val="00E12777"/>
    <w:rsid w:val="00E25C8A"/>
    <w:rsid w:val="00E40596"/>
    <w:rsid w:val="00E442E4"/>
    <w:rsid w:val="00E4613F"/>
    <w:rsid w:val="00E6077F"/>
    <w:rsid w:val="00E64E00"/>
    <w:rsid w:val="00E74663"/>
    <w:rsid w:val="00E858D9"/>
    <w:rsid w:val="00E950EA"/>
    <w:rsid w:val="00E9784A"/>
    <w:rsid w:val="00EA190D"/>
    <w:rsid w:val="00EA30F4"/>
    <w:rsid w:val="00EB0B6C"/>
    <w:rsid w:val="00EB6E86"/>
    <w:rsid w:val="00EC4AB6"/>
    <w:rsid w:val="00EC5618"/>
    <w:rsid w:val="00ED0AB8"/>
    <w:rsid w:val="00ED24F9"/>
    <w:rsid w:val="00EF5E8F"/>
    <w:rsid w:val="00F02EB7"/>
    <w:rsid w:val="00F03A47"/>
    <w:rsid w:val="00F12EAE"/>
    <w:rsid w:val="00F14EDB"/>
    <w:rsid w:val="00F15EA8"/>
    <w:rsid w:val="00F1634D"/>
    <w:rsid w:val="00F17D81"/>
    <w:rsid w:val="00F21826"/>
    <w:rsid w:val="00F314CA"/>
    <w:rsid w:val="00F35D74"/>
    <w:rsid w:val="00F407DC"/>
    <w:rsid w:val="00F65AB3"/>
    <w:rsid w:val="00F73A0F"/>
    <w:rsid w:val="00F74A09"/>
    <w:rsid w:val="00F832DC"/>
    <w:rsid w:val="00F85F15"/>
    <w:rsid w:val="00F87681"/>
    <w:rsid w:val="00F90A59"/>
    <w:rsid w:val="00F9217D"/>
    <w:rsid w:val="00F9787F"/>
    <w:rsid w:val="00FA088E"/>
    <w:rsid w:val="00FA39BB"/>
    <w:rsid w:val="00FA42D4"/>
    <w:rsid w:val="00FA4EE7"/>
    <w:rsid w:val="00FA6700"/>
    <w:rsid w:val="00FC52E7"/>
    <w:rsid w:val="00FC5D5F"/>
    <w:rsid w:val="00FC785B"/>
    <w:rsid w:val="00FD22AC"/>
    <w:rsid w:val="00FD74FC"/>
    <w:rsid w:val="00FE32EE"/>
    <w:rsid w:val="00FE4926"/>
    <w:rsid w:val="00FE5FF3"/>
    <w:rsid w:val="00FE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A1422"/>
  <w15:chartTrackingRefBased/>
  <w15:docId w15:val="{A9C1DEFD-135F-41A8-9599-F86F617B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18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05D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5B377D"/>
    <w:pPr>
      <w:ind w:left="720"/>
      <w:contextualSpacing/>
    </w:pPr>
  </w:style>
  <w:style w:type="character" w:styleId="Hyperlink">
    <w:name w:val="Hyperlink"/>
    <w:basedOn w:val="DefaultParagraphFont"/>
    <w:uiPriority w:val="99"/>
    <w:unhideWhenUsed/>
    <w:rsid w:val="00F03A47"/>
    <w:rPr>
      <w:color w:val="0563C1" w:themeColor="hyperlink"/>
      <w:u w:val="single"/>
    </w:rPr>
  </w:style>
  <w:style w:type="table" w:styleId="GridTable1Light">
    <w:name w:val="Grid Table 1 Light"/>
    <w:basedOn w:val="TableNormal"/>
    <w:uiPriority w:val="46"/>
    <w:rsid w:val="00862F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06D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D4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AD1"/>
  </w:style>
  <w:style w:type="paragraph" w:styleId="Footer">
    <w:name w:val="footer"/>
    <w:basedOn w:val="Normal"/>
    <w:link w:val="FooterChar"/>
    <w:uiPriority w:val="99"/>
    <w:unhideWhenUsed/>
    <w:rsid w:val="004D4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AD1"/>
  </w:style>
  <w:style w:type="table" w:styleId="ListTable1Light-Accent1">
    <w:name w:val="List Table 1 Light Accent 1"/>
    <w:basedOn w:val="TableNormal"/>
    <w:uiPriority w:val="46"/>
    <w:rsid w:val="004D4AD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4D4AD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4D4AD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4D4AD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C6488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C6488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C6488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C6488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7D1F39"/>
    <w:rPr>
      <w:color w:val="954F72" w:themeColor="followedHyperlink"/>
      <w:u w:val="single"/>
    </w:rPr>
  </w:style>
  <w:style w:type="table" w:styleId="GridTable4-Accent1">
    <w:name w:val="Grid Table 4 Accent 1"/>
    <w:basedOn w:val="TableNormal"/>
    <w:uiPriority w:val="49"/>
    <w:rsid w:val="00F218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F21826"/>
    <w:rPr>
      <w:rFonts w:asciiTheme="majorHAnsi" w:eastAsiaTheme="majorEastAsia" w:hAnsiTheme="majorHAnsi" w:cstheme="majorBidi"/>
      <w:color w:val="2E74B5" w:themeColor="accent1" w:themeShade="BF"/>
      <w:sz w:val="26"/>
      <w:szCs w:val="26"/>
    </w:rPr>
  </w:style>
  <w:style w:type="table" w:styleId="GridTable5Dark-Accent5">
    <w:name w:val="Grid Table 5 Dark Accent 5"/>
    <w:basedOn w:val="TableNormal"/>
    <w:uiPriority w:val="50"/>
    <w:rsid w:val="00F21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4-Accent1">
    <w:name w:val="List Table 4 Accent 1"/>
    <w:basedOn w:val="TableNormal"/>
    <w:uiPriority w:val="49"/>
    <w:rsid w:val="003E7AB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D454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23D9F"/>
    <w:rPr>
      <w:color w:val="605E5C"/>
      <w:shd w:val="clear" w:color="auto" w:fill="E1DFDD"/>
    </w:rPr>
  </w:style>
  <w:style w:type="character" w:styleId="CommentReference">
    <w:name w:val="annotation reference"/>
    <w:basedOn w:val="DefaultParagraphFont"/>
    <w:uiPriority w:val="99"/>
    <w:semiHidden/>
    <w:unhideWhenUsed/>
    <w:rsid w:val="00792F73"/>
    <w:rPr>
      <w:sz w:val="16"/>
      <w:szCs w:val="16"/>
    </w:rPr>
  </w:style>
  <w:style w:type="paragraph" w:styleId="CommentText">
    <w:name w:val="annotation text"/>
    <w:basedOn w:val="Normal"/>
    <w:link w:val="CommentTextChar"/>
    <w:uiPriority w:val="99"/>
    <w:semiHidden/>
    <w:unhideWhenUsed/>
    <w:rsid w:val="00792F73"/>
    <w:pPr>
      <w:spacing w:line="240" w:lineRule="auto"/>
    </w:pPr>
    <w:rPr>
      <w:sz w:val="20"/>
      <w:szCs w:val="20"/>
    </w:rPr>
  </w:style>
  <w:style w:type="character" w:customStyle="1" w:styleId="CommentTextChar">
    <w:name w:val="Comment Text Char"/>
    <w:basedOn w:val="DefaultParagraphFont"/>
    <w:link w:val="CommentText"/>
    <w:uiPriority w:val="99"/>
    <w:semiHidden/>
    <w:rsid w:val="00792F73"/>
    <w:rPr>
      <w:sz w:val="20"/>
      <w:szCs w:val="20"/>
    </w:rPr>
  </w:style>
  <w:style w:type="paragraph" w:styleId="CommentSubject">
    <w:name w:val="annotation subject"/>
    <w:basedOn w:val="CommentText"/>
    <w:next w:val="CommentText"/>
    <w:link w:val="CommentSubjectChar"/>
    <w:uiPriority w:val="99"/>
    <w:semiHidden/>
    <w:unhideWhenUsed/>
    <w:rsid w:val="00792F73"/>
    <w:rPr>
      <w:b/>
      <w:bCs/>
    </w:rPr>
  </w:style>
  <w:style w:type="character" w:customStyle="1" w:styleId="CommentSubjectChar">
    <w:name w:val="Comment Subject Char"/>
    <w:basedOn w:val="CommentTextChar"/>
    <w:link w:val="CommentSubject"/>
    <w:uiPriority w:val="99"/>
    <w:semiHidden/>
    <w:rsid w:val="00792F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42976">
      <w:bodyDiv w:val="1"/>
      <w:marLeft w:val="0"/>
      <w:marRight w:val="0"/>
      <w:marTop w:val="0"/>
      <w:marBottom w:val="0"/>
      <w:divBdr>
        <w:top w:val="none" w:sz="0" w:space="0" w:color="auto"/>
        <w:left w:val="none" w:sz="0" w:space="0" w:color="auto"/>
        <w:bottom w:val="none" w:sz="0" w:space="0" w:color="auto"/>
        <w:right w:val="none" w:sz="0" w:space="0" w:color="auto"/>
      </w:divBdr>
    </w:div>
    <w:div w:id="76908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rave.ac.uk/display/RA/Assessment+-+UG+and+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rave.ac.uk/display/SS/Student+Suppor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77D71CA5DE84493471003545825B2" ma:contentTypeVersion="13" ma:contentTypeDescription="Create a new document." ma:contentTypeScope="" ma:versionID="8b857fffc3b70e63a38c5e1fcca11255">
  <xsd:schema xmlns:xsd="http://www.w3.org/2001/XMLSchema" xmlns:xs="http://www.w3.org/2001/XMLSchema" xmlns:p="http://schemas.microsoft.com/office/2006/metadata/properties" xmlns:ns2="1cf595fd-e400-4d94-a44f-9f8cfcb8b87c" xmlns:ns3="b0b6e28d-1766-409b-a690-b6131b7bd79a" targetNamespace="http://schemas.microsoft.com/office/2006/metadata/properties" ma:root="true" ma:fieldsID="67f03d8f3c6fa4e63c17a367ed1aafd7" ns2:_="" ns3:_="">
    <xsd:import namespace="1cf595fd-e400-4d94-a44f-9f8cfcb8b87c"/>
    <xsd:import namespace="b0b6e28d-1766-409b-a690-b6131b7bd7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595fd-e400-4d94-a44f-9f8cfcb8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6e28d-1766-409b-a690-b6131b7bd7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02A73-83B9-4F16-A670-CAFAC611FAFD}">
  <ds:schemaRefs>
    <ds:schemaRef ds:uri="http://schemas.microsoft.com/sharepoint/v3/contenttype/forms"/>
  </ds:schemaRefs>
</ds:datastoreItem>
</file>

<file path=customXml/itemProps2.xml><?xml version="1.0" encoding="utf-8"?>
<ds:datastoreItem xmlns:ds="http://schemas.openxmlformats.org/officeDocument/2006/customXml" ds:itemID="{04176156-7D77-4E4F-9D11-1F17D2B5D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595fd-e400-4d94-a44f-9f8cfcb8b87c"/>
    <ds:schemaRef ds:uri="b0b6e28d-1766-409b-a690-b6131b7bd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B49C8-CF09-4956-A655-752F005D9836}">
  <ds:schemaRefs>
    <ds:schemaRef ds:uri="http://schemas.openxmlformats.org/officeDocument/2006/bibliography"/>
  </ds:schemaRefs>
</ds:datastoreItem>
</file>

<file path=customXml/itemProps4.xml><?xml version="1.0" encoding="utf-8"?>
<ds:datastoreItem xmlns:ds="http://schemas.openxmlformats.org/officeDocument/2006/customXml" ds:itemID="{653CD012-DEA4-4547-99E0-8484EB4C6C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Siaulytyte, Simona</dc:creator>
  <cp:keywords/>
  <dc:description/>
  <cp:lastModifiedBy>Sasha Carter</cp:lastModifiedBy>
  <cp:revision>3</cp:revision>
  <dcterms:created xsi:type="dcterms:W3CDTF">2022-01-25T15:30:00Z</dcterms:created>
  <dcterms:modified xsi:type="dcterms:W3CDTF">2022-01-25T15:31:00Z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0x010100CEE77D71CA5DE84493471003545825B2</vt:lpwstr>
  </property>
</Properties>
</file>